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9971B" w14:textId="327B8EE1" w:rsidR="00051922" w:rsidRPr="00A76AA9" w:rsidRDefault="00051922" w:rsidP="00051922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A76AA9">
        <w:rPr>
          <w:rFonts w:eastAsia="MS Mincho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97-e</w:t>
      </w:r>
      <w:r w:rsidRPr="00A76AA9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637016" w:rsidRPr="00637016">
        <w:rPr>
          <w:rFonts w:ascii="Arial" w:eastAsia="MS Mincho" w:hAnsi="Arial" w:cs="Arial"/>
          <w:b/>
          <w:sz w:val="24"/>
          <w:szCs w:val="24"/>
          <w:lang w:val="en-US"/>
        </w:rPr>
        <w:t>R4-2015109</w:t>
      </w:r>
    </w:p>
    <w:p w14:paraId="18D6B556" w14:textId="77777777" w:rsidR="00051922" w:rsidRDefault="00051922" w:rsidP="00051922">
      <w:pPr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A76AA9">
        <w:rPr>
          <w:rFonts w:ascii="Arial" w:hAnsi="Arial"/>
          <w:b/>
          <w:sz w:val="24"/>
          <w:szCs w:val="24"/>
          <w:lang w:val="en-US" w:eastAsia="zh-CN"/>
        </w:rPr>
        <w:t>Electronic Meeting, 2-13 Nov, 2020</w:t>
      </w:r>
    </w:p>
    <w:p w14:paraId="1F26E5AE" w14:textId="77777777" w:rsidR="008652E9" w:rsidRPr="00FB378F" w:rsidRDefault="008652E9" w:rsidP="008652E9">
      <w:pPr>
        <w:pStyle w:val="BodyText"/>
        <w:rPr>
          <w:b/>
          <w:noProof/>
          <w:lang w:val="en-GB"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69DFD167" w14:textId="6499965C" w:rsidR="00192F05" w:rsidRDefault="00664D98" w:rsidP="00192F05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125D0D" w:rsidRPr="00125D0D">
        <w:t xml:space="preserve">Discussion on IAB EMC </w:t>
      </w:r>
      <w:r w:rsidR="00BF708D">
        <w:t>Radiated Emissions</w:t>
      </w:r>
    </w:p>
    <w:p w14:paraId="7E9B3BA8" w14:textId="77843ADB" w:rsidR="00664D98" w:rsidRPr="005E3110" w:rsidRDefault="00664D98" w:rsidP="00192F05">
      <w:pPr>
        <w:pStyle w:val="BodyText"/>
        <w:spacing w:after="120"/>
        <w:ind w:left="720" w:hanging="720"/>
        <w:rPr>
          <w:lang w:val="en-GB"/>
        </w:rPr>
      </w:pPr>
      <w:r w:rsidRPr="005E3110">
        <w:rPr>
          <w:b/>
          <w:lang w:val="en-GB"/>
        </w:rPr>
        <w:t>Agenda item:</w:t>
      </w:r>
      <w:r w:rsidRPr="005E3110">
        <w:rPr>
          <w:b/>
          <w:lang w:val="en-GB"/>
        </w:rPr>
        <w:tab/>
      </w:r>
      <w:r w:rsidRPr="005E3110">
        <w:rPr>
          <w:b/>
          <w:lang w:val="en-GB"/>
        </w:rPr>
        <w:tab/>
      </w:r>
      <w:r w:rsidR="00125D0D">
        <w:rPr>
          <w:b/>
          <w:lang w:val="en-GB"/>
        </w:rPr>
        <w:t>7</w:t>
      </w:r>
      <w:r w:rsidR="00486ADC">
        <w:rPr>
          <w:lang w:val="en-GB"/>
        </w:rPr>
        <w:t>.</w:t>
      </w:r>
      <w:r w:rsidR="00125D0D">
        <w:rPr>
          <w:lang w:val="en-GB"/>
        </w:rPr>
        <w:t>4</w:t>
      </w:r>
      <w:r w:rsidR="00486ADC">
        <w:rPr>
          <w:lang w:val="en-GB"/>
        </w:rPr>
        <w:t>.</w:t>
      </w:r>
      <w:r w:rsidR="00221D25">
        <w:rPr>
          <w:lang w:val="en-GB"/>
        </w:rPr>
        <w:t>6.2</w:t>
      </w:r>
    </w:p>
    <w:p w14:paraId="244C963E" w14:textId="6990BD08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DB1A69">
        <w:t>Approval</w:t>
      </w:r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022E155F" w14:textId="258798EF" w:rsidR="002D69A1" w:rsidRDefault="00987D6F" w:rsidP="00987D6F">
      <w:pPr>
        <w:spacing w:line="276" w:lineRule="auto"/>
        <w:jc w:val="both"/>
        <w:rPr>
          <w:color w:val="000000" w:themeColor="text1"/>
          <w:sz w:val="22"/>
          <w:szCs w:val="22"/>
        </w:rPr>
      </w:pPr>
      <w:bookmarkStart w:id="2" w:name="_Hlk16584963"/>
      <w:r>
        <w:rPr>
          <w:color w:val="000000" w:themeColor="text1"/>
          <w:sz w:val="22"/>
          <w:szCs w:val="22"/>
        </w:rPr>
        <w:t>IAB (</w:t>
      </w:r>
      <w:r w:rsidRPr="00E92D69">
        <w:rPr>
          <w:color w:val="000000" w:themeColor="text1"/>
          <w:sz w:val="22"/>
          <w:szCs w:val="22"/>
          <w:lang w:val="en-US"/>
        </w:rPr>
        <w:t>Integrated Access and Backhaul</w:t>
      </w:r>
      <w:r>
        <w:rPr>
          <w:color w:val="000000" w:themeColor="text1"/>
          <w:sz w:val="22"/>
          <w:szCs w:val="22"/>
        </w:rPr>
        <w:t>) i</w:t>
      </w:r>
      <w:r w:rsidRPr="00DF0FC7">
        <w:rPr>
          <w:color w:val="000000" w:themeColor="text1"/>
          <w:sz w:val="22"/>
          <w:szCs w:val="22"/>
          <w:lang w:val="en-US"/>
        </w:rPr>
        <w:t>s essentially about NR self-backhauling, i.e. using NR, the new 5G radio-access technology, not only for the access link, but also as a wireless backhaul technology</w:t>
      </w:r>
      <w:r>
        <w:rPr>
          <w:color w:val="000000" w:themeColor="text1"/>
          <w:sz w:val="22"/>
          <w:szCs w:val="22"/>
          <w:lang w:val="en-US"/>
        </w:rPr>
        <w:t xml:space="preserve"> </w:t>
      </w:r>
      <w:r w:rsidRPr="00156303">
        <w:rPr>
          <w:color w:val="000000" w:themeColor="text1"/>
          <w:sz w:val="22"/>
          <w:szCs w:val="22"/>
        </w:rPr>
        <w:t>(instead of fiber) to enable flexible and very dense deployment of cells without the need for pulling fiber to new sites</w:t>
      </w:r>
      <w:bookmarkEnd w:id="2"/>
      <w:r w:rsidR="008D351A">
        <w:rPr>
          <w:color w:val="000000" w:themeColor="text1"/>
          <w:sz w:val="22"/>
          <w:szCs w:val="22"/>
        </w:rPr>
        <w:t>.</w:t>
      </w:r>
      <w:r w:rsidR="00B460EB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In the following sections we provide </w:t>
      </w:r>
      <w:r w:rsidR="002705EB">
        <w:rPr>
          <w:color w:val="000000" w:themeColor="text1"/>
          <w:sz w:val="22"/>
          <w:szCs w:val="22"/>
        </w:rPr>
        <w:t>our view on</w:t>
      </w:r>
      <w:r>
        <w:rPr>
          <w:color w:val="000000" w:themeColor="text1"/>
          <w:sz w:val="22"/>
          <w:szCs w:val="22"/>
        </w:rPr>
        <w:t xml:space="preserve"> </w:t>
      </w:r>
      <w:r w:rsidR="002705EB">
        <w:rPr>
          <w:color w:val="000000" w:themeColor="text1"/>
          <w:sz w:val="22"/>
          <w:szCs w:val="22"/>
        </w:rPr>
        <w:t>IAB EMC radiated emissions.</w:t>
      </w:r>
    </w:p>
    <w:p w14:paraId="47A8774F" w14:textId="2FE9A48B" w:rsidR="002E57B8" w:rsidRDefault="00234CED" w:rsidP="002E57B8">
      <w:pPr>
        <w:pStyle w:val="Heading1"/>
      </w:pPr>
      <w:r>
        <w:t>Discussion</w:t>
      </w:r>
    </w:p>
    <w:p w14:paraId="48D9A5DA" w14:textId="26A367D3" w:rsidR="0004339D" w:rsidRPr="00CE61F2" w:rsidRDefault="0004339D" w:rsidP="0004339D">
      <w:pPr>
        <w:pStyle w:val="Heading2"/>
        <w:jc w:val="both"/>
        <w:rPr>
          <w:b/>
        </w:rPr>
      </w:pPr>
      <w:bookmarkStart w:id="3" w:name="_Hlk36740754"/>
      <w:r>
        <w:rPr>
          <w:b/>
        </w:rPr>
        <w:t>E</w:t>
      </w:r>
      <w:r w:rsidR="00B460EB">
        <w:rPr>
          <w:b/>
        </w:rPr>
        <w:t>MC</w:t>
      </w:r>
      <w:r w:rsidR="00221D25">
        <w:rPr>
          <w:b/>
        </w:rPr>
        <w:t xml:space="preserve"> </w:t>
      </w:r>
      <w:r w:rsidR="006C5A92">
        <w:rPr>
          <w:b/>
        </w:rPr>
        <w:t xml:space="preserve">Radiated </w:t>
      </w:r>
      <w:r w:rsidR="00221D25">
        <w:rPr>
          <w:b/>
        </w:rPr>
        <w:t>Emission</w:t>
      </w:r>
      <w:r w:rsidR="006C5A92">
        <w:rPr>
          <w:b/>
        </w:rPr>
        <w:t>s</w:t>
      </w:r>
      <w:bookmarkEnd w:id="3"/>
    </w:p>
    <w:p w14:paraId="321A6631" w14:textId="51E35CCB" w:rsidR="00DA0895" w:rsidRDefault="00FE4128" w:rsidP="002C12D7">
      <w:pPr>
        <w:spacing w:line="276" w:lineRule="auto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EMC emissions testing</w:t>
      </w:r>
      <w:r w:rsidR="00A1331D">
        <w:rPr>
          <w:color w:val="000000" w:themeColor="text1"/>
          <w:sz w:val="22"/>
        </w:rPr>
        <w:t xml:space="preserve"> covers </w:t>
      </w:r>
      <w:r w:rsidR="00B71948">
        <w:rPr>
          <w:color w:val="000000" w:themeColor="text1"/>
          <w:sz w:val="22"/>
        </w:rPr>
        <w:t xml:space="preserve">both conducted and radiated emissions. </w:t>
      </w:r>
      <w:r w:rsidR="00A1331D">
        <w:rPr>
          <w:color w:val="000000" w:themeColor="text1"/>
          <w:sz w:val="22"/>
        </w:rPr>
        <w:t xml:space="preserve"> </w:t>
      </w:r>
      <w:r w:rsidR="004A553D">
        <w:rPr>
          <w:color w:val="000000" w:themeColor="text1"/>
          <w:sz w:val="22"/>
        </w:rPr>
        <w:t xml:space="preserve">EMC conducted </w:t>
      </w:r>
      <w:r w:rsidR="00B309F1">
        <w:rPr>
          <w:color w:val="000000" w:themeColor="text1"/>
          <w:sz w:val="22"/>
        </w:rPr>
        <w:t>e</w:t>
      </w:r>
      <w:r w:rsidR="004A553D">
        <w:rPr>
          <w:color w:val="000000" w:themeColor="text1"/>
          <w:sz w:val="22"/>
        </w:rPr>
        <w:t>mission testing is</w:t>
      </w:r>
      <w:r w:rsidR="004A553D" w:rsidRPr="006763E7">
        <w:rPr>
          <w:color w:val="000000" w:themeColor="text1"/>
          <w:sz w:val="22"/>
        </w:rPr>
        <w:t xml:space="preserve"> performed to assess the electromagnetic energy levels versus frequency conducted by product cables (power lines, network cables, etc).</w:t>
      </w:r>
      <w:r w:rsidR="004A553D">
        <w:rPr>
          <w:color w:val="000000" w:themeColor="text1"/>
          <w:sz w:val="22"/>
        </w:rPr>
        <w:t xml:space="preserve"> </w:t>
      </w:r>
      <w:r w:rsidR="002C12D7">
        <w:rPr>
          <w:color w:val="000000" w:themeColor="text1"/>
          <w:sz w:val="22"/>
        </w:rPr>
        <w:t>EMC radiated emissions test</w:t>
      </w:r>
      <w:r w:rsidR="006C52DA">
        <w:rPr>
          <w:color w:val="000000" w:themeColor="text1"/>
          <w:sz w:val="22"/>
        </w:rPr>
        <w:t xml:space="preserve"> </w:t>
      </w:r>
      <w:r w:rsidR="002C12D7" w:rsidRPr="00CE61F2">
        <w:rPr>
          <w:color w:val="000000" w:themeColor="text1"/>
          <w:sz w:val="22"/>
        </w:rPr>
        <w:t xml:space="preserve">involves measuring the electromagnetic field strength of the emissions that are </w:t>
      </w:r>
      <w:r w:rsidR="002C12D7" w:rsidRPr="00CE61F2">
        <w:rPr>
          <w:b/>
          <w:color w:val="000000" w:themeColor="text1"/>
          <w:sz w:val="22"/>
        </w:rPr>
        <w:t>unintentionally</w:t>
      </w:r>
      <w:r w:rsidR="002C12D7" w:rsidRPr="00CE61F2">
        <w:rPr>
          <w:color w:val="000000" w:themeColor="text1"/>
          <w:sz w:val="22"/>
        </w:rPr>
        <w:t xml:space="preserve"> </w:t>
      </w:r>
      <w:r w:rsidR="002C12D7" w:rsidRPr="004E6BC3">
        <w:rPr>
          <w:b/>
          <w:color w:val="000000" w:themeColor="text1"/>
          <w:sz w:val="22"/>
        </w:rPr>
        <w:t>generated</w:t>
      </w:r>
      <w:r w:rsidR="002C12D7" w:rsidRPr="00CE61F2">
        <w:rPr>
          <w:color w:val="000000" w:themeColor="text1"/>
          <w:sz w:val="22"/>
        </w:rPr>
        <w:t xml:space="preserve"> by </w:t>
      </w:r>
      <w:r w:rsidR="002C12D7">
        <w:rPr>
          <w:color w:val="000000" w:themeColor="text1"/>
          <w:sz w:val="22"/>
        </w:rPr>
        <w:t>a product</w:t>
      </w:r>
      <w:r w:rsidR="002C12D7" w:rsidRPr="00CE61F2">
        <w:rPr>
          <w:color w:val="000000" w:themeColor="text1"/>
          <w:sz w:val="22"/>
        </w:rPr>
        <w:t>. Emissions are inherent to the switching voltages and currents within any digital circuit</w:t>
      </w:r>
      <w:r w:rsidR="002C12D7">
        <w:rPr>
          <w:color w:val="000000" w:themeColor="text1"/>
          <w:sz w:val="22"/>
        </w:rPr>
        <w:t xml:space="preserve">. In this case, the </w:t>
      </w:r>
      <w:r w:rsidR="002C12D7" w:rsidRPr="00D84186">
        <w:rPr>
          <w:color w:val="000000" w:themeColor="text1"/>
          <w:sz w:val="22"/>
        </w:rPr>
        <w:t xml:space="preserve">radiated emission requirements </w:t>
      </w:r>
      <w:r w:rsidR="002C12D7">
        <w:rPr>
          <w:color w:val="000000" w:themeColor="text1"/>
          <w:sz w:val="22"/>
        </w:rPr>
        <w:t xml:space="preserve">as well as the test methods that apply are defined by IEC and </w:t>
      </w:r>
      <w:r w:rsidR="002C12D7" w:rsidRPr="00D84186">
        <w:rPr>
          <w:color w:val="000000" w:themeColor="text1"/>
          <w:sz w:val="22"/>
        </w:rPr>
        <w:t>CISPR subcommittee</w:t>
      </w:r>
      <w:r w:rsidR="002C12D7">
        <w:rPr>
          <w:color w:val="000000" w:themeColor="text1"/>
          <w:sz w:val="22"/>
        </w:rPr>
        <w:t xml:space="preserve"> in the </w:t>
      </w:r>
      <w:r w:rsidR="002C12D7" w:rsidRPr="00D84186">
        <w:rPr>
          <w:color w:val="000000" w:themeColor="text1"/>
          <w:sz w:val="22"/>
        </w:rPr>
        <w:t xml:space="preserve">Standard </w:t>
      </w:r>
      <w:r w:rsidR="00782981">
        <w:rPr>
          <w:color w:val="000000" w:themeColor="text1"/>
          <w:sz w:val="22"/>
        </w:rPr>
        <w:t>CISPR 32 [1]</w:t>
      </w:r>
      <w:r w:rsidR="002C12D7">
        <w:rPr>
          <w:color w:val="000000" w:themeColor="text1"/>
          <w:sz w:val="22"/>
        </w:rPr>
        <w:t xml:space="preserve">. Testing and limits of </w:t>
      </w:r>
      <w:r w:rsidR="002C12D7" w:rsidRPr="00DD1558">
        <w:rPr>
          <w:bCs/>
          <w:color w:val="000000" w:themeColor="text1"/>
          <w:sz w:val="22"/>
        </w:rPr>
        <w:t>emissions intentionally generated</w:t>
      </w:r>
      <w:r w:rsidR="002C12D7">
        <w:rPr>
          <w:color w:val="000000" w:themeColor="text1"/>
          <w:sz w:val="22"/>
        </w:rPr>
        <w:t xml:space="preserve"> by the </w:t>
      </w:r>
      <w:r w:rsidR="00A973A1">
        <w:rPr>
          <w:color w:val="000000" w:themeColor="text1"/>
          <w:sz w:val="22"/>
        </w:rPr>
        <w:t>EUT</w:t>
      </w:r>
      <w:r w:rsidR="002C12D7">
        <w:rPr>
          <w:color w:val="000000" w:themeColor="text1"/>
          <w:sz w:val="22"/>
        </w:rPr>
        <w:t xml:space="preserve"> are covered by ITU-R recommendations SM.329 [</w:t>
      </w:r>
      <w:r w:rsidR="00CB6AFA">
        <w:rPr>
          <w:color w:val="000000" w:themeColor="text1"/>
          <w:sz w:val="22"/>
        </w:rPr>
        <w:t>2</w:t>
      </w:r>
      <w:r w:rsidR="002C12D7">
        <w:rPr>
          <w:color w:val="000000" w:themeColor="text1"/>
          <w:sz w:val="22"/>
        </w:rPr>
        <w:t>] and SM.1539 [</w:t>
      </w:r>
      <w:r w:rsidR="00CB6AFA">
        <w:rPr>
          <w:color w:val="000000" w:themeColor="text1"/>
          <w:sz w:val="22"/>
        </w:rPr>
        <w:t>3</w:t>
      </w:r>
      <w:r w:rsidR="002C12D7">
        <w:rPr>
          <w:color w:val="000000" w:themeColor="text1"/>
          <w:sz w:val="22"/>
        </w:rPr>
        <w:t xml:space="preserve">]. </w:t>
      </w:r>
    </w:p>
    <w:p w14:paraId="561AFC44" w14:textId="42A3875C" w:rsidR="00E514AB" w:rsidRPr="00CE61F2" w:rsidRDefault="009D2A9A" w:rsidP="00E514AB">
      <w:pPr>
        <w:pStyle w:val="Heading2"/>
        <w:jc w:val="both"/>
        <w:rPr>
          <w:b/>
        </w:rPr>
      </w:pPr>
      <w:r>
        <w:rPr>
          <w:b/>
        </w:rPr>
        <w:t xml:space="preserve">EMC </w:t>
      </w:r>
      <w:r w:rsidR="008B3D97">
        <w:rPr>
          <w:b/>
        </w:rPr>
        <w:t>Radiate</w:t>
      </w:r>
      <w:r w:rsidR="00476105">
        <w:rPr>
          <w:b/>
        </w:rPr>
        <w:t>d</w:t>
      </w:r>
      <w:r w:rsidR="008B3D97">
        <w:rPr>
          <w:b/>
        </w:rPr>
        <w:t xml:space="preserve"> Emissions </w:t>
      </w:r>
      <w:r>
        <w:rPr>
          <w:b/>
        </w:rPr>
        <w:t>Applicability</w:t>
      </w:r>
      <w:r w:rsidR="008B3D97">
        <w:rPr>
          <w:b/>
        </w:rPr>
        <w:t xml:space="preserve"> in 3GPP</w:t>
      </w:r>
    </w:p>
    <w:p w14:paraId="6EC72E25" w14:textId="78DD4BF1" w:rsidR="00BF708D" w:rsidRDefault="00BF708D" w:rsidP="00BF708D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  <w:r>
        <w:rPr>
          <w:bCs/>
          <w:iCs/>
          <w:color w:val="000000" w:themeColor="text1"/>
          <w:sz w:val="22"/>
          <w:szCs w:val="22"/>
        </w:rPr>
        <w:t>It has been agreed in TR 38.809 [4]</w:t>
      </w:r>
      <w:r w:rsidRPr="00950062">
        <w:rPr>
          <w:bCs/>
          <w:iCs/>
          <w:color w:val="000000" w:themeColor="text1"/>
          <w:sz w:val="22"/>
          <w:szCs w:val="22"/>
        </w:rPr>
        <w:t xml:space="preserve"> that for </w:t>
      </w:r>
      <w:r w:rsidR="006503CE">
        <w:rPr>
          <w:bCs/>
          <w:iCs/>
          <w:color w:val="000000" w:themeColor="text1"/>
          <w:sz w:val="22"/>
          <w:szCs w:val="22"/>
        </w:rPr>
        <w:t>IAB</w:t>
      </w:r>
      <w:r w:rsidRPr="00950062">
        <w:rPr>
          <w:bCs/>
          <w:iCs/>
          <w:color w:val="000000" w:themeColor="text1"/>
          <w:sz w:val="22"/>
          <w:szCs w:val="22"/>
        </w:rPr>
        <w:t xml:space="preserve"> type 1-O and BS type 2-O, the radiated emission is covered by radiated spurious emission requirement in TS </w:t>
      </w:r>
      <w:r>
        <w:rPr>
          <w:bCs/>
          <w:iCs/>
          <w:color w:val="000000" w:themeColor="text1"/>
          <w:sz w:val="22"/>
          <w:szCs w:val="22"/>
        </w:rPr>
        <w:t>38.1</w:t>
      </w:r>
      <w:r w:rsidR="00444F3C">
        <w:rPr>
          <w:bCs/>
          <w:iCs/>
          <w:color w:val="000000" w:themeColor="text1"/>
          <w:sz w:val="22"/>
          <w:szCs w:val="22"/>
        </w:rPr>
        <w:t>7</w:t>
      </w:r>
      <w:r>
        <w:rPr>
          <w:bCs/>
          <w:iCs/>
          <w:color w:val="000000" w:themeColor="text1"/>
          <w:sz w:val="22"/>
          <w:szCs w:val="22"/>
        </w:rPr>
        <w:t>4 [</w:t>
      </w:r>
      <w:r w:rsidR="00517634">
        <w:rPr>
          <w:bCs/>
          <w:iCs/>
          <w:color w:val="000000" w:themeColor="text1"/>
          <w:sz w:val="22"/>
          <w:szCs w:val="22"/>
        </w:rPr>
        <w:t>5</w:t>
      </w:r>
      <w:r>
        <w:rPr>
          <w:bCs/>
          <w:iCs/>
          <w:color w:val="000000" w:themeColor="text1"/>
          <w:sz w:val="22"/>
          <w:szCs w:val="22"/>
        </w:rPr>
        <w:t>]</w:t>
      </w:r>
      <w:r w:rsidRPr="00950062">
        <w:rPr>
          <w:bCs/>
          <w:iCs/>
          <w:color w:val="000000" w:themeColor="text1"/>
          <w:sz w:val="22"/>
          <w:szCs w:val="22"/>
        </w:rPr>
        <w:t xml:space="preserve">. </w:t>
      </w:r>
      <w:r w:rsidR="0054065F">
        <w:rPr>
          <w:bCs/>
          <w:iCs/>
          <w:color w:val="000000" w:themeColor="text1"/>
          <w:sz w:val="22"/>
          <w:szCs w:val="22"/>
        </w:rPr>
        <w:t xml:space="preserve">At the same time, TS 38.174 [5] has agreed on the definition of the </w:t>
      </w:r>
      <w:r w:rsidR="00834E8A">
        <w:rPr>
          <w:bCs/>
          <w:iCs/>
          <w:color w:val="000000" w:themeColor="text1"/>
          <w:sz w:val="22"/>
          <w:szCs w:val="22"/>
        </w:rPr>
        <w:t>spurious emissions limits applicable for</w:t>
      </w:r>
      <w:r w:rsidR="006503CE">
        <w:rPr>
          <w:bCs/>
          <w:iCs/>
          <w:color w:val="000000" w:themeColor="text1"/>
          <w:sz w:val="22"/>
          <w:szCs w:val="22"/>
        </w:rPr>
        <w:t xml:space="preserve"> IAB type 1-H</w:t>
      </w:r>
      <w:r w:rsidR="00071CB4">
        <w:rPr>
          <w:bCs/>
          <w:iCs/>
          <w:color w:val="000000" w:themeColor="text1"/>
          <w:sz w:val="22"/>
          <w:szCs w:val="22"/>
        </w:rPr>
        <w:t xml:space="preserve">. </w:t>
      </w:r>
      <w:r>
        <w:rPr>
          <w:bCs/>
          <w:iCs/>
          <w:color w:val="000000" w:themeColor="text1"/>
          <w:sz w:val="22"/>
          <w:szCs w:val="22"/>
        </w:rPr>
        <w:t>With this consideration, the emission requirement for the IAB node should follow the same principle implemented in TS 38.113</w:t>
      </w:r>
      <w:r w:rsidR="00071CB4">
        <w:rPr>
          <w:bCs/>
          <w:iCs/>
          <w:color w:val="000000" w:themeColor="text1"/>
          <w:sz w:val="22"/>
          <w:szCs w:val="22"/>
        </w:rPr>
        <w:t xml:space="preserve">: This is reusing the limits defined in the RF </w:t>
      </w:r>
      <w:r w:rsidR="00A47B19">
        <w:rPr>
          <w:bCs/>
          <w:iCs/>
          <w:color w:val="000000" w:themeColor="text1"/>
          <w:sz w:val="22"/>
          <w:szCs w:val="22"/>
        </w:rPr>
        <w:t>area to set the limits applicable for EMC radiated emissions.</w:t>
      </w:r>
    </w:p>
    <w:p w14:paraId="6A4244F0" w14:textId="50D5E8EE" w:rsidR="00BF708D" w:rsidRPr="0077534C" w:rsidRDefault="00BF708D" w:rsidP="00BF708D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77534C">
        <w:rPr>
          <w:b/>
          <w:color w:val="000000" w:themeColor="text1"/>
          <w:sz w:val="22"/>
          <w:szCs w:val="22"/>
        </w:rPr>
        <w:t xml:space="preserve">Observation </w:t>
      </w:r>
      <w:r w:rsidR="00A47B19">
        <w:rPr>
          <w:b/>
          <w:color w:val="000000" w:themeColor="text1"/>
          <w:sz w:val="22"/>
          <w:szCs w:val="22"/>
        </w:rPr>
        <w:t>1</w:t>
      </w:r>
      <w:r w:rsidRPr="0077534C">
        <w:rPr>
          <w:b/>
          <w:color w:val="000000" w:themeColor="text1"/>
          <w:sz w:val="22"/>
          <w:szCs w:val="22"/>
        </w:rPr>
        <w:t>:</w:t>
      </w:r>
      <w:r>
        <w:rPr>
          <w:b/>
          <w:color w:val="000000" w:themeColor="text1"/>
          <w:sz w:val="22"/>
          <w:szCs w:val="22"/>
        </w:rPr>
        <w:t xml:space="preserve"> </w:t>
      </w:r>
      <w:r w:rsidRPr="00936F9D">
        <w:rPr>
          <w:b/>
          <w:i/>
          <w:iCs/>
          <w:color w:val="000000" w:themeColor="text1"/>
          <w:sz w:val="22"/>
          <w:szCs w:val="22"/>
        </w:rPr>
        <w:t xml:space="preserve">3GPP has agreed that for </w:t>
      </w:r>
      <w:r w:rsidR="00A47B19">
        <w:rPr>
          <w:b/>
          <w:i/>
          <w:iCs/>
          <w:color w:val="000000" w:themeColor="text1"/>
          <w:sz w:val="22"/>
          <w:szCs w:val="22"/>
        </w:rPr>
        <w:t>IAB</w:t>
      </w:r>
      <w:r w:rsidRPr="00936F9D">
        <w:rPr>
          <w:b/>
          <w:i/>
          <w:iCs/>
          <w:color w:val="000000" w:themeColor="text1"/>
          <w:sz w:val="22"/>
          <w:szCs w:val="22"/>
        </w:rPr>
        <w:t xml:space="preserve"> type 1-O and type 2-O, the radiated emission is covered by radiated spurious emission requirement in TS </w:t>
      </w:r>
      <w:r>
        <w:rPr>
          <w:b/>
          <w:i/>
          <w:iCs/>
          <w:color w:val="000000" w:themeColor="text1"/>
          <w:sz w:val="22"/>
          <w:szCs w:val="22"/>
        </w:rPr>
        <w:t>38.1</w:t>
      </w:r>
      <w:r w:rsidR="00C4443D">
        <w:rPr>
          <w:b/>
          <w:i/>
          <w:iCs/>
          <w:color w:val="000000" w:themeColor="text1"/>
          <w:sz w:val="22"/>
          <w:szCs w:val="22"/>
        </w:rPr>
        <w:t>7</w:t>
      </w:r>
      <w:r>
        <w:rPr>
          <w:b/>
          <w:i/>
          <w:iCs/>
          <w:color w:val="000000" w:themeColor="text1"/>
          <w:sz w:val="22"/>
          <w:szCs w:val="22"/>
        </w:rPr>
        <w:t>4 [</w:t>
      </w:r>
      <w:r w:rsidR="00C4443D">
        <w:rPr>
          <w:b/>
          <w:i/>
          <w:iCs/>
          <w:color w:val="000000" w:themeColor="text1"/>
          <w:sz w:val="22"/>
          <w:szCs w:val="22"/>
        </w:rPr>
        <w:t>5</w:t>
      </w:r>
      <w:r>
        <w:rPr>
          <w:b/>
          <w:i/>
          <w:iCs/>
          <w:color w:val="000000" w:themeColor="text1"/>
          <w:sz w:val="22"/>
          <w:szCs w:val="22"/>
        </w:rPr>
        <w:t>]</w:t>
      </w:r>
      <w:r w:rsidRPr="00936F9D">
        <w:rPr>
          <w:b/>
          <w:i/>
          <w:iCs/>
          <w:color w:val="000000" w:themeColor="text1"/>
          <w:sz w:val="22"/>
          <w:szCs w:val="22"/>
        </w:rPr>
        <w:t xml:space="preserve">. </w:t>
      </w:r>
    </w:p>
    <w:p w14:paraId="0A18AE5A" w14:textId="1B03806D" w:rsidR="005A3CDF" w:rsidRDefault="00323F21" w:rsidP="0050394A">
      <w:pPr>
        <w:spacing w:line="276" w:lineRule="auto"/>
        <w:jc w:val="both"/>
        <w:rPr>
          <w:b/>
          <w:i/>
          <w:iCs/>
          <w:color w:val="000000" w:themeColor="text1"/>
          <w:sz w:val="22"/>
          <w:szCs w:val="22"/>
        </w:rPr>
      </w:pPr>
      <w:r w:rsidRPr="0077534C">
        <w:rPr>
          <w:b/>
          <w:color w:val="000000" w:themeColor="text1"/>
          <w:sz w:val="22"/>
          <w:szCs w:val="22"/>
        </w:rPr>
        <w:t xml:space="preserve">Observation </w:t>
      </w:r>
      <w:r>
        <w:rPr>
          <w:b/>
          <w:color w:val="000000" w:themeColor="text1"/>
          <w:sz w:val="22"/>
          <w:szCs w:val="22"/>
        </w:rPr>
        <w:t xml:space="preserve">2: </w:t>
      </w:r>
      <w:r w:rsidR="00C4443D">
        <w:rPr>
          <w:b/>
          <w:i/>
          <w:iCs/>
          <w:color w:val="000000" w:themeColor="text1"/>
          <w:sz w:val="22"/>
          <w:szCs w:val="22"/>
        </w:rPr>
        <w:t xml:space="preserve">3GPP </w:t>
      </w:r>
      <w:r>
        <w:rPr>
          <w:b/>
          <w:i/>
          <w:iCs/>
          <w:color w:val="000000" w:themeColor="text1"/>
          <w:sz w:val="22"/>
          <w:szCs w:val="22"/>
        </w:rPr>
        <w:t>h</w:t>
      </w:r>
      <w:r w:rsidR="00C4443D">
        <w:rPr>
          <w:b/>
          <w:i/>
          <w:iCs/>
          <w:color w:val="000000" w:themeColor="text1"/>
          <w:sz w:val="22"/>
          <w:szCs w:val="22"/>
        </w:rPr>
        <w:t>as agreed on th</w:t>
      </w:r>
      <w:r>
        <w:rPr>
          <w:b/>
          <w:i/>
          <w:iCs/>
          <w:color w:val="000000" w:themeColor="text1"/>
          <w:sz w:val="22"/>
          <w:szCs w:val="22"/>
        </w:rPr>
        <w:t xml:space="preserve">e definition of </w:t>
      </w:r>
      <w:r w:rsidR="003E5C7C">
        <w:rPr>
          <w:b/>
          <w:i/>
          <w:iCs/>
          <w:color w:val="000000" w:themeColor="text1"/>
          <w:sz w:val="22"/>
          <w:szCs w:val="22"/>
        </w:rPr>
        <w:t xml:space="preserve">spurious emission for </w:t>
      </w:r>
      <w:r>
        <w:rPr>
          <w:b/>
          <w:i/>
          <w:iCs/>
          <w:color w:val="000000" w:themeColor="text1"/>
          <w:sz w:val="22"/>
          <w:szCs w:val="22"/>
        </w:rPr>
        <w:t>IAB</w:t>
      </w:r>
      <w:r w:rsidR="003E5C7C">
        <w:rPr>
          <w:b/>
          <w:i/>
          <w:iCs/>
          <w:color w:val="000000" w:themeColor="text1"/>
          <w:sz w:val="22"/>
          <w:szCs w:val="22"/>
        </w:rPr>
        <w:t xml:space="preserve"> node</w:t>
      </w:r>
      <w:r w:rsidR="001A1E81">
        <w:rPr>
          <w:b/>
          <w:i/>
          <w:iCs/>
          <w:color w:val="000000" w:themeColor="text1"/>
          <w:sz w:val="22"/>
          <w:szCs w:val="22"/>
        </w:rPr>
        <w:t xml:space="preserve">. Reusing the limits defined in the IAB RF spec in the IAB </w:t>
      </w:r>
      <w:r>
        <w:rPr>
          <w:b/>
          <w:i/>
          <w:iCs/>
          <w:color w:val="000000" w:themeColor="text1"/>
          <w:sz w:val="22"/>
          <w:szCs w:val="22"/>
        </w:rPr>
        <w:t xml:space="preserve">EMC </w:t>
      </w:r>
      <w:r w:rsidR="001A1E81">
        <w:rPr>
          <w:b/>
          <w:i/>
          <w:iCs/>
          <w:color w:val="000000" w:themeColor="text1"/>
          <w:sz w:val="22"/>
          <w:szCs w:val="22"/>
        </w:rPr>
        <w:t>specification is a reasonable approach</w:t>
      </w:r>
      <w:r w:rsidR="001B322C">
        <w:rPr>
          <w:b/>
          <w:i/>
          <w:iCs/>
          <w:color w:val="000000" w:themeColor="text1"/>
          <w:sz w:val="22"/>
          <w:szCs w:val="22"/>
        </w:rPr>
        <w:t xml:space="preserve">. Same principle applied for NR BS EMC specification. </w:t>
      </w:r>
    </w:p>
    <w:p w14:paraId="5623C721" w14:textId="77777777" w:rsidR="00696020" w:rsidRPr="002E57B8" w:rsidRDefault="00696020" w:rsidP="00696020">
      <w:pPr>
        <w:pStyle w:val="Heading1"/>
      </w:pPr>
      <w:r>
        <w:t>Conclusion</w:t>
      </w:r>
    </w:p>
    <w:p w14:paraId="3796589A" w14:textId="68547863" w:rsidR="005F09FE" w:rsidRDefault="00696020" w:rsidP="00696020">
      <w:p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In this contribution considerations on the </w:t>
      </w:r>
      <w:r w:rsidR="005F09FE">
        <w:rPr>
          <w:color w:val="000000" w:themeColor="text1"/>
          <w:sz w:val="22"/>
        </w:rPr>
        <w:t>IAB</w:t>
      </w:r>
      <w:r w:rsidR="00106617">
        <w:rPr>
          <w:color w:val="000000" w:themeColor="text1"/>
          <w:sz w:val="22"/>
        </w:rPr>
        <w:t xml:space="preserve"> EMC</w:t>
      </w:r>
      <w:r w:rsidR="005F09FE">
        <w:rPr>
          <w:color w:val="000000" w:themeColor="text1"/>
          <w:sz w:val="22"/>
        </w:rPr>
        <w:t xml:space="preserve"> </w:t>
      </w:r>
      <w:r w:rsidR="002F65BA">
        <w:rPr>
          <w:color w:val="000000" w:themeColor="text1"/>
          <w:sz w:val="22"/>
        </w:rPr>
        <w:t>Radiated Emission</w:t>
      </w:r>
      <w:r w:rsidR="00E91076">
        <w:rPr>
          <w:color w:val="000000" w:themeColor="text1"/>
          <w:sz w:val="22"/>
        </w:rPr>
        <w:t xml:space="preserve"> </w:t>
      </w:r>
      <w:r w:rsidR="005F09FE">
        <w:rPr>
          <w:color w:val="000000" w:themeColor="text1"/>
          <w:sz w:val="22"/>
        </w:rPr>
        <w:t>have been presented. The following observations have been discussed:</w:t>
      </w:r>
    </w:p>
    <w:p w14:paraId="258C2316" w14:textId="6F26A589" w:rsidR="005F09FE" w:rsidRPr="001F6BC5" w:rsidRDefault="005F09FE" w:rsidP="005F09FE">
      <w:pPr>
        <w:rPr>
          <w:bCs/>
        </w:rPr>
      </w:pPr>
      <w:r w:rsidRPr="0077534C">
        <w:rPr>
          <w:b/>
          <w:color w:val="000000" w:themeColor="text1"/>
          <w:sz w:val="22"/>
          <w:szCs w:val="22"/>
        </w:rPr>
        <w:t xml:space="preserve">Observation </w:t>
      </w:r>
      <w:r>
        <w:rPr>
          <w:b/>
          <w:color w:val="000000" w:themeColor="text1"/>
          <w:sz w:val="22"/>
          <w:szCs w:val="22"/>
        </w:rPr>
        <w:t>1</w:t>
      </w:r>
      <w:r w:rsidRPr="0077534C">
        <w:rPr>
          <w:b/>
          <w:color w:val="000000" w:themeColor="text1"/>
          <w:sz w:val="22"/>
          <w:szCs w:val="22"/>
        </w:rPr>
        <w:t>:</w:t>
      </w:r>
      <w:r>
        <w:rPr>
          <w:b/>
          <w:color w:val="000000" w:themeColor="text1"/>
          <w:sz w:val="22"/>
          <w:szCs w:val="22"/>
        </w:rPr>
        <w:t xml:space="preserve"> </w:t>
      </w:r>
      <w:r w:rsidR="00FA6D1A" w:rsidRPr="00FA6D1A">
        <w:rPr>
          <w:bCs/>
          <w:i/>
          <w:color w:val="000000" w:themeColor="text1"/>
          <w:sz w:val="22"/>
          <w:szCs w:val="22"/>
        </w:rPr>
        <w:t>3GPP has agreed that for IAB type 1-O and type 2-O, the radiated emission is covered by radiated spurious emission requirement in TS 38.174 [5]</w:t>
      </w:r>
      <w:r w:rsidR="00235ABC" w:rsidRPr="00235ABC">
        <w:rPr>
          <w:bCs/>
          <w:i/>
          <w:color w:val="000000" w:themeColor="text1"/>
          <w:sz w:val="22"/>
          <w:szCs w:val="22"/>
        </w:rPr>
        <w:t>.</w:t>
      </w:r>
    </w:p>
    <w:p w14:paraId="0C2AB81F" w14:textId="2CC157AB" w:rsidR="005F09FE" w:rsidRPr="001F6BC5" w:rsidRDefault="005F09FE" w:rsidP="005F09FE">
      <w:pPr>
        <w:spacing w:line="276" w:lineRule="auto"/>
        <w:jc w:val="both"/>
        <w:rPr>
          <w:bCs/>
          <w:color w:val="000000" w:themeColor="text1"/>
          <w:sz w:val="22"/>
        </w:rPr>
      </w:pPr>
      <w:r w:rsidRPr="0077534C">
        <w:rPr>
          <w:b/>
          <w:color w:val="000000" w:themeColor="text1"/>
          <w:sz w:val="22"/>
          <w:szCs w:val="22"/>
        </w:rPr>
        <w:lastRenderedPageBreak/>
        <w:t xml:space="preserve">Observation </w:t>
      </w:r>
      <w:r>
        <w:rPr>
          <w:b/>
          <w:color w:val="000000" w:themeColor="text1"/>
          <w:sz w:val="22"/>
          <w:szCs w:val="22"/>
        </w:rPr>
        <w:t>2</w:t>
      </w:r>
      <w:r w:rsidRPr="0077534C">
        <w:rPr>
          <w:b/>
          <w:color w:val="000000" w:themeColor="text1"/>
          <w:sz w:val="22"/>
          <w:szCs w:val="22"/>
        </w:rPr>
        <w:t>:</w:t>
      </w:r>
      <w:r>
        <w:rPr>
          <w:b/>
          <w:color w:val="000000" w:themeColor="text1"/>
          <w:sz w:val="22"/>
          <w:szCs w:val="22"/>
        </w:rPr>
        <w:t xml:space="preserve"> </w:t>
      </w:r>
      <w:r w:rsidR="00FA6D1A" w:rsidRPr="00FA6D1A">
        <w:rPr>
          <w:bCs/>
          <w:i/>
          <w:color w:val="000000" w:themeColor="text1"/>
          <w:sz w:val="22"/>
          <w:szCs w:val="22"/>
        </w:rPr>
        <w:t>3GPP has agreed on the definition of spurious emission for IAB node. Reusing the limits defined in the IAB RF spec in the IAB EMC specification is a reasonable approach. Same principle applied for NR BS EMC specification</w:t>
      </w:r>
      <w:r w:rsidRPr="001F6BC5">
        <w:rPr>
          <w:bCs/>
          <w:i/>
          <w:color w:val="000000" w:themeColor="text1"/>
          <w:sz w:val="22"/>
          <w:szCs w:val="22"/>
        </w:rPr>
        <w:t>.</w:t>
      </w:r>
    </w:p>
    <w:p w14:paraId="359B1A93" w14:textId="3BD105E1" w:rsidR="00696020" w:rsidRDefault="00696020" w:rsidP="00696020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</w:rPr>
        <w:t xml:space="preserve">Based on </w:t>
      </w:r>
      <w:r w:rsidR="00D03F26">
        <w:rPr>
          <w:color w:val="000000" w:themeColor="text1"/>
          <w:sz w:val="22"/>
        </w:rPr>
        <w:t>these elements we propose</w:t>
      </w:r>
      <w:r>
        <w:rPr>
          <w:color w:val="000000" w:themeColor="text1"/>
          <w:sz w:val="22"/>
          <w:szCs w:val="22"/>
        </w:rPr>
        <w:t>:</w:t>
      </w:r>
    </w:p>
    <w:p w14:paraId="5139E218" w14:textId="03FD74B5" w:rsidR="0044496F" w:rsidRPr="00BE7595" w:rsidRDefault="0044496F" w:rsidP="0044496F">
      <w:pPr>
        <w:spacing w:line="276" w:lineRule="auto"/>
        <w:jc w:val="both"/>
        <w:rPr>
          <w:b/>
          <w:i/>
          <w:color w:val="000000" w:themeColor="text1"/>
          <w:sz w:val="22"/>
          <w:szCs w:val="22"/>
        </w:rPr>
      </w:pPr>
      <w:r w:rsidRPr="00BE7595">
        <w:rPr>
          <w:b/>
          <w:i/>
          <w:color w:val="000000" w:themeColor="text1"/>
          <w:sz w:val="22"/>
          <w:szCs w:val="22"/>
        </w:rPr>
        <w:t xml:space="preserve">Proposal 1: </w:t>
      </w:r>
      <w:r w:rsidR="00FA3BC8">
        <w:rPr>
          <w:b/>
          <w:i/>
          <w:color w:val="000000" w:themeColor="text1"/>
          <w:sz w:val="22"/>
          <w:szCs w:val="22"/>
        </w:rPr>
        <w:t xml:space="preserve">To define the IAB EMC </w:t>
      </w:r>
      <w:r w:rsidR="005D1AE1">
        <w:rPr>
          <w:b/>
          <w:i/>
          <w:color w:val="000000" w:themeColor="text1"/>
          <w:sz w:val="22"/>
          <w:szCs w:val="22"/>
        </w:rPr>
        <w:t xml:space="preserve">Radiated Emissions </w:t>
      </w:r>
      <w:r w:rsidR="00FA3BC8">
        <w:rPr>
          <w:b/>
          <w:i/>
          <w:color w:val="000000" w:themeColor="text1"/>
          <w:sz w:val="22"/>
          <w:szCs w:val="22"/>
        </w:rPr>
        <w:t>requirements</w:t>
      </w:r>
      <w:r w:rsidR="00FB0811">
        <w:rPr>
          <w:b/>
          <w:i/>
          <w:color w:val="000000" w:themeColor="text1"/>
          <w:sz w:val="22"/>
          <w:szCs w:val="22"/>
        </w:rPr>
        <w:t xml:space="preserve"> for IAB type 1-H</w:t>
      </w:r>
      <w:r w:rsidR="00FA3BC8">
        <w:rPr>
          <w:b/>
          <w:i/>
          <w:color w:val="000000" w:themeColor="text1"/>
          <w:sz w:val="22"/>
          <w:szCs w:val="22"/>
        </w:rPr>
        <w:t xml:space="preserve"> reusing the ones already set in the </w:t>
      </w:r>
      <w:r w:rsidR="005D1AE1">
        <w:rPr>
          <w:b/>
          <w:i/>
          <w:color w:val="000000" w:themeColor="text1"/>
          <w:sz w:val="22"/>
          <w:szCs w:val="22"/>
        </w:rPr>
        <w:t>IAB RF specifications</w:t>
      </w:r>
      <w:r w:rsidRPr="00BE7595">
        <w:rPr>
          <w:b/>
          <w:i/>
          <w:color w:val="000000" w:themeColor="text1"/>
          <w:sz w:val="22"/>
          <w:szCs w:val="22"/>
        </w:rPr>
        <w:t>.</w:t>
      </w:r>
    </w:p>
    <w:p w14:paraId="35C1559B" w14:textId="1315B5CE" w:rsidR="001F6BC5" w:rsidRPr="00BE7595" w:rsidRDefault="001F6BC5" w:rsidP="00CD591F">
      <w:pPr>
        <w:spacing w:line="276" w:lineRule="auto"/>
        <w:jc w:val="both"/>
        <w:rPr>
          <w:b/>
          <w:i/>
          <w:color w:val="000000" w:themeColor="text1"/>
          <w:sz w:val="22"/>
          <w:szCs w:val="22"/>
        </w:rPr>
      </w:pPr>
      <w:r w:rsidRPr="00BE7595">
        <w:rPr>
          <w:b/>
          <w:i/>
          <w:color w:val="000000" w:themeColor="text1"/>
          <w:sz w:val="22"/>
          <w:szCs w:val="22"/>
        </w:rPr>
        <w:t xml:space="preserve">Proposal 2: </w:t>
      </w:r>
      <w:r w:rsidR="00CD591F" w:rsidRPr="00BE7595">
        <w:rPr>
          <w:b/>
          <w:i/>
          <w:color w:val="000000" w:themeColor="text1"/>
          <w:sz w:val="22"/>
          <w:szCs w:val="22"/>
        </w:rPr>
        <w:t xml:space="preserve">: </w:t>
      </w:r>
      <w:r w:rsidR="00CD591F">
        <w:rPr>
          <w:b/>
          <w:i/>
          <w:color w:val="000000" w:themeColor="text1"/>
          <w:sz w:val="22"/>
          <w:szCs w:val="22"/>
        </w:rPr>
        <w:t>To agree on the companion CR to TS 38.175 [</w:t>
      </w:r>
      <w:r w:rsidR="005D1AE1">
        <w:rPr>
          <w:b/>
          <w:i/>
          <w:color w:val="000000" w:themeColor="text1"/>
          <w:sz w:val="22"/>
          <w:szCs w:val="22"/>
        </w:rPr>
        <w:t>6</w:t>
      </w:r>
      <w:r w:rsidR="00CD591F">
        <w:rPr>
          <w:b/>
          <w:i/>
          <w:color w:val="000000" w:themeColor="text1"/>
          <w:sz w:val="22"/>
          <w:szCs w:val="22"/>
        </w:rPr>
        <w:t xml:space="preserve">] on </w:t>
      </w:r>
      <w:r w:rsidR="00FB0811">
        <w:rPr>
          <w:b/>
          <w:i/>
          <w:color w:val="000000" w:themeColor="text1"/>
          <w:sz w:val="22"/>
          <w:szCs w:val="22"/>
        </w:rPr>
        <w:t xml:space="preserve">IAB EMC </w:t>
      </w:r>
      <w:r w:rsidR="001D56D3">
        <w:rPr>
          <w:b/>
          <w:i/>
          <w:color w:val="000000" w:themeColor="text1"/>
          <w:sz w:val="22"/>
          <w:szCs w:val="22"/>
        </w:rPr>
        <w:t>emission requirements</w:t>
      </w:r>
      <w:r w:rsidR="00483571" w:rsidRPr="00BE7595">
        <w:rPr>
          <w:b/>
          <w:i/>
          <w:color w:val="000000" w:themeColor="text1"/>
          <w:sz w:val="22"/>
          <w:szCs w:val="22"/>
        </w:rPr>
        <w:t>.</w:t>
      </w:r>
    </w:p>
    <w:p w14:paraId="71ADF7E0" w14:textId="77777777" w:rsidR="00696020" w:rsidRDefault="00696020" w:rsidP="00696020">
      <w:pPr>
        <w:pStyle w:val="Heading1"/>
      </w:pPr>
      <w:r w:rsidRPr="008F3124">
        <w:t>References</w:t>
      </w:r>
    </w:p>
    <w:p w14:paraId="3A0B4E3A" w14:textId="77777777" w:rsidR="00696020" w:rsidRPr="00942B8A" w:rsidRDefault="00696020" w:rsidP="00696020">
      <w:pPr>
        <w:pStyle w:val="a"/>
        <w:numPr>
          <w:ilvl w:val="0"/>
          <w:numId w:val="0"/>
        </w:numPr>
        <w:ind w:left="360"/>
        <w:rPr>
          <w:lang w:eastAsia="zh-CN"/>
        </w:rPr>
      </w:pPr>
      <w:bookmarkStart w:id="4" w:name="_Hlk489447754"/>
    </w:p>
    <w:bookmarkEnd w:id="4"/>
    <w:p w14:paraId="5EC4D8AA" w14:textId="4BF7F351" w:rsidR="00696020" w:rsidRDefault="00696020" w:rsidP="00696020">
      <w:pPr>
        <w:pStyle w:val="a"/>
        <w:rPr>
          <w:lang w:eastAsia="zh-CN"/>
        </w:rPr>
      </w:pPr>
      <w:r>
        <w:rPr>
          <w:lang w:eastAsia="zh-CN"/>
        </w:rPr>
        <w:t xml:space="preserve">CISPR 32. </w:t>
      </w:r>
      <w:r w:rsidRPr="00885999">
        <w:rPr>
          <w:lang w:eastAsia="zh-CN"/>
        </w:rPr>
        <w:t>Electromagnetic compatibility of multimedia equipment - Emission requirements</w:t>
      </w:r>
      <w:r w:rsidR="00FD79CC">
        <w:rPr>
          <w:lang w:eastAsia="zh-CN"/>
        </w:rPr>
        <w:t>.</w:t>
      </w:r>
    </w:p>
    <w:p w14:paraId="40B8EA8B" w14:textId="44A730D7" w:rsidR="00696020" w:rsidRDefault="00696020" w:rsidP="00696020">
      <w:pPr>
        <w:pStyle w:val="a"/>
        <w:rPr>
          <w:lang w:eastAsia="zh-CN"/>
        </w:rPr>
      </w:pPr>
      <w:r w:rsidRPr="00D64ABD">
        <w:t>Recommendation ITU-R SM.329-1</w:t>
      </w:r>
      <w:r w:rsidRPr="00D64ABD">
        <w:rPr>
          <w:lang w:val="en-US" w:eastAsia="zh-CN"/>
        </w:rPr>
        <w:t>2</w:t>
      </w:r>
      <w:r w:rsidRPr="00D64ABD">
        <w:t xml:space="preserve">: "Unwanted emissions in the spurious domain </w:t>
      </w:r>
    </w:p>
    <w:p w14:paraId="110AA8D8" w14:textId="63C1D2B9" w:rsidR="00696020" w:rsidRDefault="00696020" w:rsidP="00696020">
      <w:pPr>
        <w:pStyle w:val="a"/>
        <w:rPr>
          <w:lang w:eastAsia="zh-CN"/>
        </w:rPr>
      </w:pPr>
      <w:r w:rsidRPr="00D64ABD">
        <w:t>Recommendation ITU-R</w:t>
      </w:r>
      <w:r w:rsidRPr="00D64ABD">
        <w:rPr>
          <w:lang w:eastAsia="en-GB"/>
        </w:rPr>
        <w:t xml:space="preserve"> SM.1539</w:t>
      </w:r>
      <w:r w:rsidRPr="00D64ABD">
        <w:rPr>
          <w:lang w:val="en-US" w:eastAsia="zh-CN"/>
        </w:rPr>
        <w:t>-1</w:t>
      </w:r>
      <w:r w:rsidRPr="00D64ABD">
        <w:rPr>
          <w:lang w:eastAsia="en-GB"/>
        </w:rPr>
        <w:t xml:space="preserve">: </w:t>
      </w:r>
      <w:r w:rsidRPr="00D64ABD">
        <w:t>"</w:t>
      </w:r>
      <w:r w:rsidRPr="00D64ABD">
        <w:rPr>
          <w:lang w:val="en-US" w:eastAsia="zh-CN"/>
        </w:rPr>
        <w:t>Variation of the boundary between the out-of-band and spurious domains required for the application of Recommendations ITU-R SM.1541 and ITU-R SM.329</w:t>
      </w:r>
      <w:r w:rsidRPr="00D64ABD">
        <w:t>"</w:t>
      </w:r>
    </w:p>
    <w:p w14:paraId="3337A0B0" w14:textId="77777777" w:rsidR="00BF708D" w:rsidRDefault="00BF708D" w:rsidP="00BF708D">
      <w:pPr>
        <w:pStyle w:val="a"/>
        <w:rPr>
          <w:lang w:eastAsia="zh-CN"/>
        </w:rPr>
      </w:pPr>
      <w:r>
        <w:rPr>
          <w:lang w:eastAsia="zh-CN"/>
        </w:rPr>
        <w:t>3GPP TR 38.809. “</w:t>
      </w:r>
      <w:r>
        <w:rPr>
          <w:rFonts w:hint="eastAsia"/>
          <w:lang w:eastAsia="zh-CN"/>
        </w:rPr>
        <w:t>NR</w:t>
      </w:r>
      <w:r w:rsidRPr="00183047">
        <w:t>;</w:t>
      </w:r>
      <w:r>
        <w:t xml:space="preserve"> </w:t>
      </w:r>
      <w:r>
        <w:rPr>
          <w:rFonts w:hint="eastAsia"/>
          <w:lang w:eastAsia="zh-CN"/>
        </w:rPr>
        <w:t xml:space="preserve">Background for </w:t>
      </w:r>
      <w:r>
        <w:t>Integrated access and backhaul</w:t>
      </w:r>
      <w:r w:rsidRPr="00183047">
        <w:t xml:space="preserve"> radio transmission and reception</w:t>
      </w:r>
      <w:r>
        <w:t>.”</w:t>
      </w:r>
    </w:p>
    <w:p w14:paraId="52780AA9" w14:textId="205598DB" w:rsidR="00517634" w:rsidRPr="00517634" w:rsidRDefault="00517634" w:rsidP="00517634">
      <w:pPr>
        <w:pStyle w:val="a"/>
        <w:rPr>
          <w:lang w:eastAsia="zh-CN"/>
        </w:rPr>
      </w:pPr>
      <w:r w:rsidRPr="00517634">
        <w:rPr>
          <w:lang w:eastAsia="zh-CN"/>
        </w:rPr>
        <w:t>TS 38.17</w:t>
      </w:r>
      <w:r>
        <w:rPr>
          <w:lang w:eastAsia="zh-CN"/>
        </w:rPr>
        <w:t>4</w:t>
      </w:r>
      <w:r w:rsidRPr="00517634">
        <w:rPr>
          <w:lang w:eastAsia="zh-CN"/>
        </w:rPr>
        <w:t xml:space="preserve"> 3rd Generation Partnership Project; Technical Specification Group Radio Access Network; NR; </w:t>
      </w:r>
      <w:r w:rsidR="000B67F9">
        <w:t>Integrated access and backhaul</w:t>
      </w:r>
      <w:r w:rsidR="000B67F9" w:rsidRPr="00183047">
        <w:t xml:space="preserve"> radio transmission and reception</w:t>
      </w:r>
      <w:r w:rsidRPr="00517634">
        <w:rPr>
          <w:lang w:eastAsia="zh-CN"/>
        </w:rPr>
        <w:t>.</w:t>
      </w:r>
    </w:p>
    <w:p w14:paraId="1AB8A5CC" w14:textId="60EDC3B8" w:rsidR="00782981" w:rsidRDefault="00637016" w:rsidP="00776485">
      <w:pPr>
        <w:pStyle w:val="a"/>
        <w:jc w:val="both"/>
        <w:rPr>
          <w:lang w:eastAsia="zh-CN"/>
        </w:rPr>
      </w:pPr>
      <w:r w:rsidRPr="00637016">
        <w:t>R4-20151</w:t>
      </w:r>
      <w:r w:rsidR="004235DF">
        <w:t>10</w:t>
      </w:r>
      <w:bookmarkStart w:id="5" w:name="_GoBack"/>
      <w:bookmarkEnd w:id="5"/>
      <w:r w:rsidR="000A0C04">
        <w:t xml:space="preserve">. </w:t>
      </w:r>
      <w:r w:rsidR="00EE0E71" w:rsidRPr="00EE0E71">
        <w:t>CR to TS 38.175 on IAB EMC Emission</w:t>
      </w:r>
      <w:r w:rsidR="002650A5">
        <w:t>.</w:t>
      </w:r>
      <w:r w:rsidR="00EE0E71">
        <w:t xml:space="preserve"> Ericsson</w:t>
      </w:r>
    </w:p>
    <w:p w14:paraId="0D8A6608" w14:textId="77777777" w:rsidR="00946468" w:rsidRDefault="00946468" w:rsidP="00FF04EA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</w:p>
    <w:p w14:paraId="07DDC937" w14:textId="77777777" w:rsidR="00942A0F" w:rsidRPr="00F93A8D" w:rsidRDefault="00942A0F" w:rsidP="00F93A8D">
      <w:pPr>
        <w:ind w:left="360"/>
        <w:rPr>
          <w:bCs/>
          <w:color w:val="000000" w:themeColor="text1"/>
          <w:sz w:val="22"/>
          <w:szCs w:val="22"/>
        </w:rPr>
      </w:pPr>
    </w:p>
    <w:sectPr w:rsidR="00942A0F" w:rsidRPr="00F93A8D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BAAC2" w14:textId="77777777" w:rsidR="00491FBF" w:rsidRDefault="00491FBF">
      <w:r>
        <w:separator/>
      </w:r>
    </w:p>
  </w:endnote>
  <w:endnote w:type="continuationSeparator" w:id="0">
    <w:p w14:paraId="759403AB" w14:textId="77777777" w:rsidR="00491FBF" w:rsidRDefault="00491FBF">
      <w:r>
        <w:continuationSeparator/>
      </w:r>
    </w:p>
  </w:endnote>
  <w:endnote w:type="continuationNotice" w:id="1">
    <w:p w14:paraId="04D964BC" w14:textId="77777777" w:rsidR="00491FBF" w:rsidRDefault="00491F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21A22" w14:textId="77777777" w:rsidR="00491FBF" w:rsidRDefault="00491FBF">
      <w:r>
        <w:separator/>
      </w:r>
    </w:p>
  </w:footnote>
  <w:footnote w:type="continuationSeparator" w:id="0">
    <w:p w14:paraId="7B9353EA" w14:textId="77777777" w:rsidR="00491FBF" w:rsidRDefault="00491FBF">
      <w:r>
        <w:continuationSeparator/>
      </w:r>
    </w:p>
  </w:footnote>
  <w:footnote w:type="continuationNotice" w:id="1">
    <w:p w14:paraId="573D9331" w14:textId="77777777" w:rsidR="00491FBF" w:rsidRDefault="00491F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76C6094"/>
    <w:multiLevelType w:val="hybridMultilevel"/>
    <w:tmpl w:val="A61C01D6"/>
    <w:lvl w:ilvl="0" w:tplc="EFB0B4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9E958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D402C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DAFD1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5ACA02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C832AC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6AFD6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7E1B0A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505F2A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0EDD"/>
    <w:multiLevelType w:val="hybridMultilevel"/>
    <w:tmpl w:val="DDBCF212"/>
    <w:lvl w:ilvl="0" w:tplc="6574A5D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FE505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3496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E89DB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B8B5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83A7C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BED05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FC9F6C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1E2BAC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393269B6"/>
    <w:multiLevelType w:val="hybridMultilevel"/>
    <w:tmpl w:val="5EB25D76"/>
    <w:lvl w:ilvl="0" w:tplc="FBD2617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BE1B9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7EC0CC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50E372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F673EC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9A924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F271D0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52195C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2A26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0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545ED1"/>
    <w:multiLevelType w:val="hybridMultilevel"/>
    <w:tmpl w:val="6396D8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1" w15:restartNumberingAfterBreak="0">
    <w:nsid w:val="650E0B98"/>
    <w:multiLevelType w:val="hybridMultilevel"/>
    <w:tmpl w:val="64768C4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7F61BD6"/>
    <w:multiLevelType w:val="hybridMultilevel"/>
    <w:tmpl w:val="2E049F7C"/>
    <w:lvl w:ilvl="0" w:tplc="E5FEDBB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C4E4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648E5E">
      <w:start w:val="7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C81E20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7CFD8C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D00338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5AD30A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0C7734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F0F6C6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5AE653A"/>
    <w:multiLevelType w:val="hybridMultilevel"/>
    <w:tmpl w:val="71E84470"/>
    <w:lvl w:ilvl="0" w:tplc="0C7A05E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E860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E08B4C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18117C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BEA586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66FDF8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88A61E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6A90F0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AC07B6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9"/>
  </w:num>
  <w:num w:numId="3">
    <w:abstractNumId w:val="36"/>
  </w:num>
  <w:num w:numId="4">
    <w:abstractNumId w:val="19"/>
  </w:num>
  <w:num w:numId="5">
    <w:abstractNumId w:val="15"/>
  </w:num>
  <w:num w:numId="6">
    <w:abstractNumId w:val="26"/>
  </w:num>
  <w:num w:numId="7">
    <w:abstractNumId w:val="21"/>
  </w:num>
  <w:num w:numId="8">
    <w:abstractNumId w:val="10"/>
  </w:num>
  <w:num w:numId="9">
    <w:abstractNumId w:val="1"/>
  </w:num>
  <w:num w:numId="10">
    <w:abstractNumId w:val="27"/>
  </w:num>
  <w:num w:numId="11">
    <w:abstractNumId w:val="7"/>
  </w:num>
  <w:num w:numId="12">
    <w:abstractNumId w:val="23"/>
  </w:num>
  <w:num w:numId="13">
    <w:abstractNumId w:val="29"/>
  </w:num>
  <w:num w:numId="14">
    <w:abstractNumId w:val="17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22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8"/>
  </w:num>
  <w:num w:numId="27">
    <w:abstractNumId w:val="25"/>
  </w:num>
  <w:num w:numId="28">
    <w:abstractNumId w:val="20"/>
  </w:num>
  <w:num w:numId="29">
    <w:abstractNumId w:val="9"/>
  </w:num>
  <w:num w:numId="30">
    <w:abstractNumId w:val="5"/>
  </w:num>
  <w:num w:numId="31">
    <w:abstractNumId w:val="34"/>
  </w:num>
  <w:num w:numId="32">
    <w:abstractNumId w:val="35"/>
  </w:num>
  <w:num w:numId="33">
    <w:abstractNumId w:val="14"/>
  </w:num>
  <w:num w:numId="34">
    <w:abstractNumId w:val="32"/>
  </w:num>
  <w:num w:numId="35">
    <w:abstractNumId w:val="2"/>
  </w:num>
  <w:num w:numId="36">
    <w:abstractNumId w:val="16"/>
  </w:num>
  <w:num w:numId="37">
    <w:abstractNumId w:val="8"/>
  </w:num>
  <w:num w:numId="38">
    <w:abstractNumId w:val="18"/>
  </w:num>
  <w:num w:numId="39">
    <w:abstractNumId w:val="11"/>
  </w:num>
  <w:num w:numId="40">
    <w:abstractNumId w:val="24"/>
  </w:num>
  <w:num w:numId="41">
    <w:abstractNumId w:val="26"/>
  </w:num>
  <w:num w:numId="42">
    <w:abstractNumId w:val="31"/>
  </w:num>
  <w:num w:numId="43">
    <w:abstractNumId w:val="28"/>
  </w:num>
  <w:num w:numId="44">
    <w:abstractNumId w:val="36"/>
  </w:num>
  <w:num w:numId="45">
    <w:abstractNumId w:val="36"/>
  </w:num>
  <w:num w:numId="46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13"/>
  </w:num>
  <w:num w:numId="48">
    <w:abstractNumId w:val="4"/>
  </w:num>
  <w:num w:numId="49">
    <w:abstractNumId w:val="6"/>
  </w:num>
  <w:num w:numId="50">
    <w:abstractNumId w:val="3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8433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7DF"/>
    <w:rsid w:val="0000095A"/>
    <w:rsid w:val="00001096"/>
    <w:rsid w:val="0000188D"/>
    <w:rsid w:val="0000223E"/>
    <w:rsid w:val="00002265"/>
    <w:rsid w:val="0000258B"/>
    <w:rsid w:val="000029AC"/>
    <w:rsid w:val="00002AC9"/>
    <w:rsid w:val="00002DED"/>
    <w:rsid w:val="00002E43"/>
    <w:rsid w:val="00002FE3"/>
    <w:rsid w:val="0000331B"/>
    <w:rsid w:val="0000395A"/>
    <w:rsid w:val="00003B7C"/>
    <w:rsid w:val="000040C9"/>
    <w:rsid w:val="00004F8E"/>
    <w:rsid w:val="00005500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0DA2"/>
    <w:rsid w:val="00011008"/>
    <w:rsid w:val="0001198A"/>
    <w:rsid w:val="00011A24"/>
    <w:rsid w:val="000122AD"/>
    <w:rsid w:val="00012B79"/>
    <w:rsid w:val="00012EE8"/>
    <w:rsid w:val="000132A4"/>
    <w:rsid w:val="00013812"/>
    <w:rsid w:val="00013DAF"/>
    <w:rsid w:val="00014490"/>
    <w:rsid w:val="00014740"/>
    <w:rsid w:val="000158F7"/>
    <w:rsid w:val="00015C3E"/>
    <w:rsid w:val="000164B3"/>
    <w:rsid w:val="00016656"/>
    <w:rsid w:val="000167A1"/>
    <w:rsid w:val="000168D3"/>
    <w:rsid w:val="00016DE2"/>
    <w:rsid w:val="0001761A"/>
    <w:rsid w:val="00017893"/>
    <w:rsid w:val="00017A30"/>
    <w:rsid w:val="00017BA7"/>
    <w:rsid w:val="00017F6E"/>
    <w:rsid w:val="0002026A"/>
    <w:rsid w:val="00020561"/>
    <w:rsid w:val="0002069B"/>
    <w:rsid w:val="000209E7"/>
    <w:rsid w:val="0002141C"/>
    <w:rsid w:val="000216E0"/>
    <w:rsid w:val="00022E4A"/>
    <w:rsid w:val="0002316D"/>
    <w:rsid w:val="00023187"/>
    <w:rsid w:val="00023244"/>
    <w:rsid w:val="00023C14"/>
    <w:rsid w:val="00023DCD"/>
    <w:rsid w:val="00023E83"/>
    <w:rsid w:val="00023F5F"/>
    <w:rsid w:val="000244F4"/>
    <w:rsid w:val="000248F2"/>
    <w:rsid w:val="000249F0"/>
    <w:rsid w:val="00024DA1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2DBE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3E6"/>
    <w:rsid w:val="0003753E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39D"/>
    <w:rsid w:val="00043477"/>
    <w:rsid w:val="000435EA"/>
    <w:rsid w:val="00043B5B"/>
    <w:rsid w:val="00043E1C"/>
    <w:rsid w:val="00043E70"/>
    <w:rsid w:val="000447AE"/>
    <w:rsid w:val="000451DD"/>
    <w:rsid w:val="00045A5B"/>
    <w:rsid w:val="00045B4D"/>
    <w:rsid w:val="00045D4E"/>
    <w:rsid w:val="00045DAC"/>
    <w:rsid w:val="00046325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1922"/>
    <w:rsid w:val="000521F1"/>
    <w:rsid w:val="0005233F"/>
    <w:rsid w:val="000523E8"/>
    <w:rsid w:val="0005277A"/>
    <w:rsid w:val="00052B1B"/>
    <w:rsid w:val="00053A2B"/>
    <w:rsid w:val="00053E07"/>
    <w:rsid w:val="00054295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561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269"/>
    <w:rsid w:val="000705DE"/>
    <w:rsid w:val="0007062B"/>
    <w:rsid w:val="00070911"/>
    <w:rsid w:val="000709D7"/>
    <w:rsid w:val="00070D54"/>
    <w:rsid w:val="00070E29"/>
    <w:rsid w:val="00070E69"/>
    <w:rsid w:val="00070EFB"/>
    <w:rsid w:val="00070F6D"/>
    <w:rsid w:val="00071066"/>
    <w:rsid w:val="000714F7"/>
    <w:rsid w:val="0007152D"/>
    <w:rsid w:val="000719E1"/>
    <w:rsid w:val="00071CB4"/>
    <w:rsid w:val="00071DAF"/>
    <w:rsid w:val="00071F41"/>
    <w:rsid w:val="00071FE0"/>
    <w:rsid w:val="000721B5"/>
    <w:rsid w:val="0007296B"/>
    <w:rsid w:val="00072A3A"/>
    <w:rsid w:val="00072B13"/>
    <w:rsid w:val="00072FD3"/>
    <w:rsid w:val="000730D4"/>
    <w:rsid w:val="00073226"/>
    <w:rsid w:val="00073AD8"/>
    <w:rsid w:val="00073E1B"/>
    <w:rsid w:val="000745B0"/>
    <w:rsid w:val="000748B1"/>
    <w:rsid w:val="0007590E"/>
    <w:rsid w:val="00075D9A"/>
    <w:rsid w:val="000764EB"/>
    <w:rsid w:val="0007674A"/>
    <w:rsid w:val="000769CA"/>
    <w:rsid w:val="00076E99"/>
    <w:rsid w:val="000770AE"/>
    <w:rsid w:val="0007734F"/>
    <w:rsid w:val="00077529"/>
    <w:rsid w:val="00077905"/>
    <w:rsid w:val="00077A56"/>
    <w:rsid w:val="00077D57"/>
    <w:rsid w:val="00077E39"/>
    <w:rsid w:val="00080166"/>
    <w:rsid w:val="00080420"/>
    <w:rsid w:val="00080E87"/>
    <w:rsid w:val="00080FE9"/>
    <w:rsid w:val="00081087"/>
    <w:rsid w:val="000814DB"/>
    <w:rsid w:val="00081582"/>
    <w:rsid w:val="000816AA"/>
    <w:rsid w:val="00081922"/>
    <w:rsid w:val="00081ADA"/>
    <w:rsid w:val="00082406"/>
    <w:rsid w:val="000824EF"/>
    <w:rsid w:val="0008259D"/>
    <w:rsid w:val="00082EFD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7A9"/>
    <w:rsid w:val="00092C21"/>
    <w:rsid w:val="00092CC4"/>
    <w:rsid w:val="00092CEE"/>
    <w:rsid w:val="00092E49"/>
    <w:rsid w:val="00092F1C"/>
    <w:rsid w:val="0009313F"/>
    <w:rsid w:val="000935FE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C04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239"/>
    <w:rsid w:val="000A7522"/>
    <w:rsid w:val="000A75E0"/>
    <w:rsid w:val="000A7772"/>
    <w:rsid w:val="000A7B48"/>
    <w:rsid w:val="000A7D49"/>
    <w:rsid w:val="000B0910"/>
    <w:rsid w:val="000B09EF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67F9"/>
    <w:rsid w:val="000B75FC"/>
    <w:rsid w:val="000B7B85"/>
    <w:rsid w:val="000C016A"/>
    <w:rsid w:val="000C0940"/>
    <w:rsid w:val="000C0BE5"/>
    <w:rsid w:val="000C0E18"/>
    <w:rsid w:val="000C126C"/>
    <w:rsid w:val="000C13A8"/>
    <w:rsid w:val="000C18FB"/>
    <w:rsid w:val="000C258E"/>
    <w:rsid w:val="000C2A42"/>
    <w:rsid w:val="000C2F1C"/>
    <w:rsid w:val="000C3110"/>
    <w:rsid w:val="000C39A9"/>
    <w:rsid w:val="000C3F38"/>
    <w:rsid w:val="000C3FC8"/>
    <w:rsid w:val="000C4555"/>
    <w:rsid w:val="000C505B"/>
    <w:rsid w:val="000C5658"/>
    <w:rsid w:val="000C6598"/>
    <w:rsid w:val="000C6EC2"/>
    <w:rsid w:val="000C704E"/>
    <w:rsid w:val="000C7138"/>
    <w:rsid w:val="000C71A6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78A"/>
    <w:rsid w:val="000E0945"/>
    <w:rsid w:val="000E1441"/>
    <w:rsid w:val="000E176A"/>
    <w:rsid w:val="000E17E1"/>
    <w:rsid w:val="000E17F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864"/>
    <w:rsid w:val="000E4C0C"/>
    <w:rsid w:val="000E4DC0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3BF6"/>
    <w:rsid w:val="000F42B0"/>
    <w:rsid w:val="000F466C"/>
    <w:rsid w:val="000F5083"/>
    <w:rsid w:val="000F5F4F"/>
    <w:rsid w:val="000F5F68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340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43B"/>
    <w:rsid w:val="00104585"/>
    <w:rsid w:val="0010467D"/>
    <w:rsid w:val="0010481C"/>
    <w:rsid w:val="00104E6B"/>
    <w:rsid w:val="00104F45"/>
    <w:rsid w:val="00104F65"/>
    <w:rsid w:val="00105C10"/>
    <w:rsid w:val="00106059"/>
    <w:rsid w:val="00106617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1CA1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0"/>
    <w:rsid w:val="00116512"/>
    <w:rsid w:val="00117057"/>
    <w:rsid w:val="001176D6"/>
    <w:rsid w:val="0011789A"/>
    <w:rsid w:val="001202DE"/>
    <w:rsid w:val="001203C0"/>
    <w:rsid w:val="0012059E"/>
    <w:rsid w:val="00120687"/>
    <w:rsid w:val="00120DB7"/>
    <w:rsid w:val="00120ED6"/>
    <w:rsid w:val="00121E19"/>
    <w:rsid w:val="00121EF6"/>
    <w:rsid w:val="001224EE"/>
    <w:rsid w:val="00122C8D"/>
    <w:rsid w:val="00123018"/>
    <w:rsid w:val="00123097"/>
    <w:rsid w:val="0012321A"/>
    <w:rsid w:val="00123A36"/>
    <w:rsid w:val="00123CC0"/>
    <w:rsid w:val="00124554"/>
    <w:rsid w:val="00124740"/>
    <w:rsid w:val="0012498B"/>
    <w:rsid w:val="00124BD4"/>
    <w:rsid w:val="00124EB1"/>
    <w:rsid w:val="00124FBF"/>
    <w:rsid w:val="001258A5"/>
    <w:rsid w:val="00125D0D"/>
    <w:rsid w:val="00126729"/>
    <w:rsid w:val="00126991"/>
    <w:rsid w:val="00126B81"/>
    <w:rsid w:val="00126DDE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395"/>
    <w:rsid w:val="001315C3"/>
    <w:rsid w:val="00131689"/>
    <w:rsid w:val="001317BC"/>
    <w:rsid w:val="00131978"/>
    <w:rsid w:val="0013288F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AF1"/>
    <w:rsid w:val="00142CEB"/>
    <w:rsid w:val="00142D41"/>
    <w:rsid w:val="00142E3A"/>
    <w:rsid w:val="00143033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7F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0EBD"/>
    <w:rsid w:val="0015131F"/>
    <w:rsid w:val="0015146E"/>
    <w:rsid w:val="001518A4"/>
    <w:rsid w:val="00151A9D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F1"/>
    <w:rsid w:val="00156990"/>
    <w:rsid w:val="00156C01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4CB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4B8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09D6"/>
    <w:rsid w:val="001811CE"/>
    <w:rsid w:val="001815A1"/>
    <w:rsid w:val="00181669"/>
    <w:rsid w:val="001817B0"/>
    <w:rsid w:val="00181DD1"/>
    <w:rsid w:val="00182093"/>
    <w:rsid w:val="001829B5"/>
    <w:rsid w:val="00182C96"/>
    <w:rsid w:val="00182CB1"/>
    <w:rsid w:val="00183228"/>
    <w:rsid w:val="001838F2"/>
    <w:rsid w:val="001839D0"/>
    <w:rsid w:val="00183A8D"/>
    <w:rsid w:val="00184713"/>
    <w:rsid w:val="00185504"/>
    <w:rsid w:val="00185884"/>
    <w:rsid w:val="00185AB7"/>
    <w:rsid w:val="00185CDA"/>
    <w:rsid w:val="00185D53"/>
    <w:rsid w:val="00186B3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C37"/>
    <w:rsid w:val="00191207"/>
    <w:rsid w:val="0019161E"/>
    <w:rsid w:val="001916D8"/>
    <w:rsid w:val="00191A4A"/>
    <w:rsid w:val="00191C05"/>
    <w:rsid w:val="0019216F"/>
    <w:rsid w:val="001924D4"/>
    <w:rsid w:val="001926C7"/>
    <w:rsid w:val="001927B2"/>
    <w:rsid w:val="0019284C"/>
    <w:rsid w:val="00192A90"/>
    <w:rsid w:val="00192CE9"/>
    <w:rsid w:val="00192F05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37"/>
    <w:rsid w:val="00195640"/>
    <w:rsid w:val="00195654"/>
    <w:rsid w:val="001957DE"/>
    <w:rsid w:val="00196150"/>
    <w:rsid w:val="0019661F"/>
    <w:rsid w:val="00196A1E"/>
    <w:rsid w:val="00196BD4"/>
    <w:rsid w:val="001976A0"/>
    <w:rsid w:val="00197C10"/>
    <w:rsid w:val="00197C30"/>
    <w:rsid w:val="00197D6D"/>
    <w:rsid w:val="00197EC6"/>
    <w:rsid w:val="001A006D"/>
    <w:rsid w:val="001A0565"/>
    <w:rsid w:val="001A05E7"/>
    <w:rsid w:val="001A0A15"/>
    <w:rsid w:val="001A0F09"/>
    <w:rsid w:val="001A1489"/>
    <w:rsid w:val="001A1E00"/>
    <w:rsid w:val="001A1E52"/>
    <w:rsid w:val="001A1E81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5C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22C"/>
    <w:rsid w:val="001B3F05"/>
    <w:rsid w:val="001B44F2"/>
    <w:rsid w:val="001B45E2"/>
    <w:rsid w:val="001B471E"/>
    <w:rsid w:val="001B4822"/>
    <w:rsid w:val="001B4CA0"/>
    <w:rsid w:val="001B52DA"/>
    <w:rsid w:val="001B5361"/>
    <w:rsid w:val="001B562D"/>
    <w:rsid w:val="001B574A"/>
    <w:rsid w:val="001B5B82"/>
    <w:rsid w:val="001B645F"/>
    <w:rsid w:val="001B64C0"/>
    <w:rsid w:val="001B68DF"/>
    <w:rsid w:val="001B6D85"/>
    <w:rsid w:val="001B7361"/>
    <w:rsid w:val="001B7B88"/>
    <w:rsid w:val="001C06DA"/>
    <w:rsid w:val="001C06F3"/>
    <w:rsid w:val="001C0842"/>
    <w:rsid w:val="001C0C8E"/>
    <w:rsid w:val="001C0E91"/>
    <w:rsid w:val="001C146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C1E"/>
    <w:rsid w:val="001C6287"/>
    <w:rsid w:val="001C6301"/>
    <w:rsid w:val="001C753A"/>
    <w:rsid w:val="001C756B"/>
    <w:rsid w:val="001C78BB"/>
    <w:rsid w:val="001C7BF9"/>
    <w:rsid w:val="001C7DB0"/>
    <w:rsid w:val="001D000F"/>
    <w:rsid w:val="001D02AE"/>
    <w:rsid w:val="001D042F"/>
    <w:rsid w:val="001D048E"/>
    <w:rsid w:val="001D06B6"/>
    <w:rsid w:val="001D0ED1"/>
    <w:rsid w:val="001D0EED"/>
    <w:rsid w:val="001D13C8"/>
    <w:rsid w:val="001D1494"/>
    <w:rsid w:val="001D2D3E"/>
    <w:rsid w:val="001D2DDC"/>
    <w:rsid w:val="001D2E99"/>
    <w:rsid w:val="001D3136"/>
    <w:rsid w:val="001D3778"/>
    <w:rsid w:val="001D3C80"/>
    <w:rsid w:val="001D3FE8"/>
    <w:rsid w:val="001D4138"/>
    <w:rsid w:val="001D46FF"/>
    <w:rsid w:val="001D4BC3"/>
    <w:rsid w:val="001D56D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DA2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244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BC5"/>
    <w:rsid w:val="001F6DA8"/>
    <w:rsid w:val="001F6EB0"/>
    <w:rsid w:val="001F71E0"/>
    <w:rsid w:val="001F7410"/>
    <w:rsid w:val="001F7565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C26"/>
    <w:rsid w:val="00205FCF"/>
    <w:rsid w:val="002066E0"/>
    <w:rsid w:val="002067FE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7C5"/>
    <w:rsid w:val="002108D4"/>
    <w:rsid w:val="00210AB0"/>
    <w:rsid w:val="00210DE4"/>
    <w:rsid w:val="0021170A"/>
    <w:rsid w:val="0021329E"/>
    <w:rsid w:val="00213307"/>
    <w:rsid w:val="00213CCF"/>
    <w:rsid w:val="002148B3"/>
    <w:rsid w:val="00214ECD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71E"/>
    <w:rsid w:val="00217907"/>
    <w:rsid w:val="00217CE3"/>
    <w:rsid w:val="00217D3B"/>
    <w:rsid w:val="002202E0"/>
    <w:rsid w:val="00220F5F"/>
    <w:rsid w:val="00221332"/>
    <w:rsid w:val="00221AE7"/>
    <w:rsid w:val="00221D25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92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3F49"/>
    <w:rsid w:val="0023435F"/>
    <w:rsid w:val="00234517"/>
    <w:rsid w:val="00234597"/>
    <w:rsid w:val="00234B74"/>
    <w:rsid w:val="00234C85"/>
    <w:rsid w:val="00234CED"/>
    <w:rsid w:val="00234CF8"/>
    <w:rsid w:val="002356BB"/>
    <w:rsid w:val="00235717"/>
    <w:rsid w:val="00235868"/>
    <w:rsid w:val="0023590E"/>
    <w:rsid w:val="00235A24"/>
    <w:rsid w:val="00235ABC"/>
    <w:rsid w:val="00235AC5"/>
    <w:rsid w:val="00235B5A"/>
    <w:rsid w:val="00235F3E"/>
    <w:rsid w:val="00236138"/>
    <w:rsid w:val="00236363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8AE"/>
    <w:rsid w:val="00242AF4"/>
    <w:rsid w:val="00242D66"/>
    <w:rsid w:val="00242F7F"/>
    <w:rsid w:val="002432E0"/>
    <w:rsid w:val="002433C1"/>
    <w:rsid w:val="00243939"/>
    <w:rsid w:val="00243F53"/>
    <w:rsid w:val="00244095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36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8D1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A5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FF7"/>
    <w:rsid w:val="002700E1"/>
    <w:rsid w:val="00270155"/>
    <w:rsid w:val="0027034F"/>
    <w:rsid w:val="002705EB"/>
    <w:rsid w:val="002708A8"/>
    <w:rsid w:val="00270A8E"/>
    <w:rsid w:val="00270E30"/>
    <w:rsid w:val="00270F88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28"/>
    <w:rsid w:val="00277295"/>
    <w:rsid w:val="00277301"/>
    <w:rsid w:val="0027739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8D6"/>
    <w:rsid w:val="00282A70"/>
    <w:rsid w:val="00282B43"/>
    <w:rsid w:val="00282BAD"/>
    <w:rsid w:val="0028313F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9B8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0B9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B9E"/>
    <w:rsid w:val="00291F7C"/>
    <w:rsid w:val="002922EA"/>
    <w:rsid w:val="0029233A"/>
    <w:rsid w:val="00292F0D"/>
    <w:rsid w:val="002936B7"/>
    <w:rsid w:val="00293B7D"/>
    <w:rsid w:val="00294309"/>
    <w:rsid w:val="002947AE"/>
    <w:rsid w:val="00295587"/>
    <w:rsid w:val="00295728"/>
    <w:rsid w:val="00295F07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48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5ED2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2C7"/>
    <w:rsid w:val="002B55BF"/>
    <w:rsid w:val="002B55C5"/>
    <w:rsid w:val="002B5AC0"/>
    <w:rsid w:val="002B5CB9"/>
    <w:rsid w:val="002B5EB5"/>
    <w:rsid w:val="002B6A08"/>
    <w:rsid w:val="002B6DF1"/>
    <w:rsid w:val="002B7149"/>
    <w:rsid w:val="002B71DF"/>
    <w:rsid w:val="002B76F9"/>
    <w:rsid w:val="002B77F5"/>
    <w:rsid w:val="002B7A67"/>
    <w:rsid w:val="002C0284"/>
    <w:rsid w:val="002C02C1"/>
    <w:rsid w:val="002C048F"/>
    <w:rsid w:val="002C0B05"/>
    <w:rsid w:val="002C103C"/>
    <w:rsid w:val="002C12D7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AE7"/>
    <w:rsid w:val="002D3B1E"/>
    <w:rsid w:val="002D3CBD"/>
    <w:rsid w:val="002D3F92"/>
    <w:rsid w:val="002D4823"/>
    <w:rsid w:val="002D5386"/>
    <w:rsid w:val="002D54B7"/>
    <w:rsid w:val="002D5A9F"/>
    <w:rsid w:val="002D5BA2"/>
    <w:rsid w:val="002D5CCC"/>
    <w:rsid w:val="002D5F75"/>
    <w:rsid w:val="002D5FD4"/>
    <w:rsid w:val="002D5FD8"/>
    <w:rsid w:val="002D607B"/>
    <w:rsid w:val="002D62CD"/>
    <w:rsid w:val="002D660F"/>
    <w:rsid w:val="002D68CA"/>
    <w:rsid w:val="002D69A1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1FE1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954"/>
    <w:rsid w:val="002F3FCE"/>
    <w:rsid w:val="002F44EB"/>
    <w:rsid w:val="002F4A43"/>
    <w:rsid w:val="002F5375"/>
    <w:rsid w:val="002F54DE"/>
    <w:rsid w:val="002F56B8"/>
    <w:rsid w:val="002F5D0C"/>
    <w:rsid w:val="002F5F0A"/>
    <w:rsid w:val="002F6398"/>
    <w:rsid w:val="002F6505"/>
    <w:rsid w:val="002F65BA"/>
    <w:rsid w:val="002F6608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2E27"/>
    <w:rsid w:val="00303777"/>
    <w:rsid w:val="003038BD"/>
    <w:rsid w:val="003038EB"/>
    <w:rsid w:val="00303AA2"/>
    <w:rsid w:val="00303B56"/>
    <w:rsid w:val="00303FFC"/>
    <w:rsid w:val="003042D9"/>
    <w:rsid w:val="00304503"/>
    <w:rsid w:val="0030462B"/>
    <w:rsid w:val="0030489E"/>
    <w:rsid w:val="00304A40"/>
    <w:rsid w:val="00305021"/>
    <w:rsid w:val="003051E2"/>
    <w:rsid w:val="00305653"/>
    <w:rsid w:val="0030589D"/>
    <w:rsid w:val="00305B42"/>
    <w:rsid w:val="00305FF1"/>
    <w:rsid w:val="003060F4"/>
    <w:rsid w:val="003061B7"/>
    <w:rsid w:val="00306383"/>
    <w:rsid w:val="00306AF0"/>
    <w:rsid w:val="00306DCC"/>
    <w:rsid w:val="0030770D"/>
    <w:rsid w:val="00307C96"/>
    <w:rsid w:val="003100CC"/>
    <w:rsid w:val="003101C8"/>
    <w:rsid w:val="00310501"/>
    <w:rsid w:val="0031091D"/>
    <w:rsid w:val="00310BEA"/>
    <w:rsid w:val="0031121A"/>
    <w:rsid w:val="0031129F"/>
    <w:rsid w:val="003113DD"/>
    <w:rsid w:val="00311FB2"/>
    <w:rsid w:val="0031201F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006"/>
    <w:rsid w:val="003231C1"/>
    <w:rsid w:val="00323869"/>
    <w:rsid w:val="0032394D"/>
    <w:rsid w:val="00323B1F"/>
    <w:rsid w:val="00323F21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3D4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D94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1F3E"/>
    <w:rsid w:val="0035206C"/>
    <w:rsid w:val="00352845"/>
    <w:rsid w:val="00352ACD"/>
    <w:rsid w:val="00352ACE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57C43"/>
    <w:rsid w:val="003601BE"/>
    <w:rsid w:val="003601C9"/>
    <w:rsid w:val="00360290"/>
    <w:rsid w:val="00360473"/>
    <w:rsid w:val="00360558"/>
    <w:rsid w:val="00360582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8F1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5BF"/>
    <w:rsid w:val="003706BE"/>
    <w:rsid w:val="003706C6"/>
    <w:rsid w:val="00370B66"/>
    <w:rsid w:val="003715EA"/>
    <w:rsid w:val="00371866"/>
    <w:rsid w:val="00371AD0"/>
    <w:rsid w:val="00371D14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4C24"/>
    <w:rsid w:val="0037513F"/>
    <w:rsid w:val="003751D8"/>
    <w:rsid w:val="003752FB"/>
    <w:rsid w:val="00375AA9"/>
    <w:rsid w:val="00375C03"/>
    <w:rsid w:val="00375CE0"/>
    <w:rsid w:val="003766FA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2D9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4D33"/>
    <w:rsid w:val="003857CB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2BB4"/>
    <w:rsid w:val="0039363E"/>
    <w:rsid w:val="00393657"/>
    <w:rsid w:val="00393D67"/>
    <w:rsid w:val="00393E6D"/>
    <w:rsid w:val="00394083"/>
    <w:rsid w:val="003940FB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BE0"/>
    <w:rsid w:val="003A0C39"/>
    <w:rsid w:val="003A0ECB"/>
    <w:rsid w:val="003A0F72"/>
    <w:rsid w:val="003A1036"/>
    <w:rsid w:val="003A106F"/>
    <w:rsid w:val="003A107B"/>
    <w:rsid w:val="003A1160"/>
    <w:rsid w:val="003A1487"/>
    <w:rsid w:val="003A1FF0"/>
    <w:rsid w:val="003A25FC"/>
    <w:rsid w:val="003A2848"/>
    <w:rsid w:val="003A2ACF"/>
    <w:rsid w:val="003A2EC6"/>
    <w:rsid w:val="003A306A"/>
    <w:rsid w:val="003A33DC"/>
    <w:rsid w:val="003A33EA"/>
    <w:rsid w:val="003A3794"/>
    <w:rsid w:val="003A383B"/>
    <w:rsid w:val="003A3BC6"/>
    <w:rsid w:val="003A47D5"/>
    <w:rsid w:val="003A4CA2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A3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3A6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8D"/>
    <w:rsid w:val="003C0CD5"/>
    <w:rsid w:val="003C0DC8"/>
    <w:rsid w:val="003C1792"/>
    <w:rsid w:val="003C1E91"/>
    <w:rsid w:val="003C1E98"/>
    <w:rsid w:val="003C2A81"/>
    <w:rsid w:val="003C2C86"/>
    <w:rsid w:val="003C329E"/>
    <w:rsid w:val="003C3504"/>
    <w:rsid w:val="003C3874"/>
    <w:rsid w:val="003C425D"/>
    <w:rsid w:val="003C432D"/>
    <w:rsid w:val="003C4379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8BF"/>
    <w:rsid w:val="003D1B5A"/>
    <w:rsid w:val="003D1E8B"/>
    <w:rsid w:val="003D1E8C"/>
    <w:rsid w:val="003D249E"/>
    <w:rsid w:val="003D266E"/>
    <w:rsid w:val="003D286E"/>
    <w:rsid w:val="003D29B8"/>
    <w:rsid w:val="003D2B13"/>
    <w:rsid w:val="003D31AA"/>
    <w:rsid w:val="003D33B2"/>
    <w:rsid w:val="003D3BE2"/>
    <w:rsid w:val="003D3FA4"/>
    <w:rsid w:val="003D3FB9"/>
    <w:rsid w:val="003D43E9"/>
    <w:rsid w:val="003D484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6D9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01A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C7C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4DDB"/>
    <w:rsid w:val="003F5681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2DCD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568C"/>
    <w:rsid w:val="0040622D"/>
    <w:rsid w:val="0040664B"/>
    <w:rsid w:val="00406B60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24CA"/>
    <w:rsid w:val="00412FCC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69A"/>
    <w:rsid w:val="00422AF6"/>
    <w:rsid w:val="00422F24"/>
    <w:rsid w:val="00422FBD"/>
    <w:rsid w:val="004233B4"/>
    <w:rsid w:val="004235DF"/>
    <w:rsid w:val="0042469F"/>
    <w:rsid w:val="004246F8"/>
    <w:rsid w:val="00424A69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6FDC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0D5"/>
    <w:rsid w:val="00434183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647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1C8B"/>
    <w:rsid w:val="0044217D"/>
    <w:rsid w:val="00443329"/>
    <w:rsid w:val="004435B3"/>
    <w:rsid w:val="00443B52"/>
    <w:rsid w:val="00443D68"/>
    <w:rsid w:val="00443F21"/>
    <w:rsid w:val="00444393"/>
    <w:rsid w:val="00444857"/>
    <w:rsid w:val="00444897"/>
    <w:rsid w:val="0044496F"/>
    <w:rsid w:val="00444C8A"/>
    <w:rsid w:val="00444F3C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984"/>
    <w:rsid w:val="00450B15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9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3FA2"/>
    <w:rsid w:val="004641B7"/>
    <w:rsid w:val="004646AB"/>
    <w:rsid w:val="004648BC"/>
    <w:rsid w:val="004651A4"/>
    <w:rsid w:val="004654A7"/>
    <w:rsid w:val="00465D4B"/>
    <w:rsid w:val="004662A4"/>
    <w:rsid w:val="004663BF"/>
    <w:rsid w:val="00466E61"/>
    <w:rsid w:val="00466F72"/>
    <w:rsid w:val="00467037"/>
    <w:rsid w:val="00467EB8"/>
    <w:rsid w:val="00467F1D"/>
    <w:rsid w:val="00467F9F"/>
    <w:rsid w:val="00467FEA"/>
    <w:rsid w:val="004713A0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5B40"/>
    <w:rsid w:val="00476105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1E00"/>
    <w:rsid w:val="00482095"/>
    <w:rsid w:val="0048212B"/>
    <w:rsid w:val="004822B1"/>
    <w:rsid w:val="004825A6"/>
    <w:rsid w:val="00482811"/>
    <w:rsid w:val="004828E8"/>
    <w:rsid w:val="00482B33"/>
    <w:rsid w:val="00482B6A"/>
    <w:rsid w:val="00482CFC"/>
    <w:rsid w:val="004831BA"/>
    <w:rsid w:val="00483312"/>
    <w:rsid w:val="0048348B"/>
    <w:rsid w:val="00483571"/>
    <w:rsid w:val="004836B3"/>
    <w:rsid w:val="004839DB"/>
    <w:rsid w:val="00483BCC"/>
    <w:rsid w:val="00483E55"/>
    <w:rsid w:val="00484167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6AC8"/>
    <w:rsid w:val="00486ADC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1FBF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AA2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DE2"/>
    <w:rsid w:val="004A4EDA"/>
    <w:rsid w:val="004A4F02"/>
    <w:rsid w:val="004A553D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A90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5FD"/>
    <w:rsid w:val="004B6644"/>
    <w:rsid w:val="004B666B"/>
    <w:rsid w:val="004B6BB3"/>
    <w:rsid w:val="004B6FDF"/>
    <w:rsid w:val="004B797D"/>
    <w:rsid w:val="004B7C77"/>
    <w:rsid w:val="004C04D5"/>
    <w:rsid w:val="004C06F4"/>
    <w:rsid w:val="004C09B3"/>
    <w:rsid w:val="004C0BD0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41F"/>
    <w:rsid w:val="004C5A20"/>
    <w:rsid w:val="004C5E82"/>
    <w:rsid w:val="004C5F69"/>
    <w:rsid w:val="004C66DD"/>
    <w:rsid w:val="004C6C7B"/>
    <w:rsid w:val="004C6CD8"/>
    <w:rsid w:val="004C6CE1"/>
    <w:rsid w:val="004C6F20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1E4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1A6"/>
    <w:rsid w:val="004E26B6"/>
    <w:rsid w:val="004E270D"/>
    <w:rsid w:val="004E288E"/>
    <w:rsid w:val="004E335B"/>
    <w:rsid w:val="004E34D4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BC3"/>
    <w:rsid w:val="004E6D2A"/>
    <w:rsid w:val="004E6D85"/>
    <w:rsid w:val="004E6DAA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2F0"/>
    <w:rsid w:val="004F44BC"/>
    <w:rsid w:val="004F48D5"/>
    <w:rsid w:val="004F4908"/>
    <w:rsid w:val="004F49DC"/>
    <w:rsid w:val="004F4A8F"/>
    <w:rsid w:val="004F4C25"/>
    <w:rsid w:val="004F4F4E"/>
    <w:rsid w:val="004F5304"/>
    <w:rsid w:val="004F54DB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1E42"/>
    <w:rsid w:val="005022C5"/>
    <w:rsid w:val="005025A1"/>
    <w:rsid w:val="00502A2B"/>
    <w:rsid w:val="00502B5D"/>
    <w:rsid w:val="0050394A"/>
    <w:rsid w:val="00504255"/>
    <w:rsid w:val="0050493B"/>
    <w:rsid w:val="005049FA"/>
    <w:rsid w:val="00504CAE"/>
    <w:rsid w:val="00504CD3"/>
    <w:rsid w:val="0050567C"/>
    <w:rsid w:val="00505F06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2CC9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34"/>
    <w:rsid w:val="005176D5"/>
    <w:rsid w:val="00520303"/>
    <w:rsid w:val="005206E9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80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9D6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272E"/>
    <w:rsid w:val="005333B4"/>
    <w:rsid w:val="005333CE"/>
    <w:rsid w:val="005333FA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985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65F"/>
    <w:rsid w:val="00540DF1"/>
    <w:rsid w:val="0054124D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48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463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86"/>
    <w:rsid w:val="005609CC"/>
    <w:rsid w:val="00560B19"/>
    <w:rsid w:val="00560C34"/>
    <w:rsid w:val="00560DB8"/>
    <w:rsid w:val="005612B6"/>
    <w:rsid w:val="005616C7"/>
    <w:rsid w:val="00561768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5280"/>
    <w:rsid w:val="005654ED"/>
    <w:rsid w:val="00565F0C"/>
    <w:rsid w:val="005661D7"/>
    <w:rsid w:val="00566E0A"/>
    <w:rsid w:val="005673CC"/>
    <w:rsid w:val="005674D6"/>
    <w:rsid w:val="00567B19"/>
    <w:rsid w:val="00567B98"/>
    <w:rsid w:val="00567BF5"/>
    <w:rsid w:val="00567CCE"/>
    <w:rsid w:val="0057078D"/>
    <w:rsid w:val="00570E6C"/>
    <w:rsid w:val="005715E0"/>
    <w:rsid w:val="005717B4"/>
    <w:rsid w:val="005717CB"/>
    <w:rsid w:val="00571927"/>
    <w:rsid w:val="00571B99"/>
    <w:rsid w:val="00572C79"/>
    <w:rsid w:val="00572F6C"/>
    <w:rsid w:val="005732A4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01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634"/>
    <w:rsid w:val="00584770"/>
    <w:rsid w:val="00584CA7"/>
    <w:rsid w:val="00584CBD"/>
    <w:rsid w:val="005855D9"/>
    <w:rsid w:val="00585697"/>
    <w:rsid w:val="005856C0"/>
    <w:rsid w:val="00585F66"/>
    <w:rsid w:val="005869C2"/>
    <w:rsid w:val="00586C07"/>
    <w:rsid w:val="00587083"/>
    <w:rsid w:val="005870F8"/>
    <w:rsid w:val="00587941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7B4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3E9F"/>
    <w:rsid w:val="00593F48"/>
    <w:rsid w:val="0059453E"/>
    <w:rsid w:val="0059462F"/>
    <w:rsid w:val="00594796"/>
    <w:rsid w:val="00594808"/>
    <w:rsid w:val="0059537C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CDF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A6DD3"/>
    <w:rsid w:val="005B052E"/>
    <w:rsid w:val="005B0971"/>
    <w:rsid w:val="005B0CB6"/>
    <w:rsid w:val="005B0CC0"/>
    <w:rsid w:val="005B0EB4"/>
    <w:rsid w:val="005B1231"/>
    <w:rsid w:val="005B1344"/>
    <w:rsid w:val="005B1738"/>
    <w:rsid w:val="005B173E"/>
    <w:rsid w:val="005B1B28"/>
    <w:rsid w:val="005B1D04"/>
    <w:rsid w:val="005B2007"/>
    <w:rsid w:val="005B210E"/>
    <w:rsid w:val="005B23F2"/>
    <w:rsid w:val="005B27B5"/>
    <w:rsid w:val="005B298C"/>
    <w:rsid w:val="005B2A77"/>
    <w:rsid w:val="005B2B64"/>
    <w:rsid w:val="005B3076"/>
    <w:rsid w:val="005B30FF"/>
    <w:rsid w:val="005B33A9"/>
    <w:rsid w:val="005B3532"/>
    <w:rsid w:val="005B376F"/>
    <w:rsid w:val="005B395A"/>
    <w:rsid w:val="005B3BA4"/>
    <w:rsid w:val="005B3DFC"/>
    <w:rsid w:val="005B3F51"/>
    <w:rsid w:val="005B42D3"/>
    <w:rsid w:val="005B4505"/>
    <w:rsid w:val="005B4570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B7EA6"/>
    <w:rsid w:val="005C0074"/>
    <w:rsid w:val="005C0492"/>
    <w:rsid w:val="005C051B"/>
    <w:rsid w:val="005C0B5E"/>
    <w:rsid w:val="005C16CC"/>
    <w:rsid w:val="005C1CC7"/>
    <w:rsid w:val="005C1DF1"/>
    <w:rsid w:val="005C27D0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AE1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D76ED"/>
    <w:rsid w:val="005D7B15"/>
    <w:rsid w:val="005E00CA"/>
    <w:rsid w:val="005E01F2"/>
    <w:rsid w:val="005E023C"/>
    <w:rsid w:val="005E0532"/>
    <w:rsid w:val="005E0F73"/>
    <w:rsid w:val="005E119F"/>
    <w:rsid w:val="005E1450"/>
    <w:rsid w:val="005E16B0"/>
    <w:rsid w:val="005E19B2"/>
    <w:rsid w:val="005E1D5C"/>
    <w:rsid w:val="005E1E7D"/>
    <w:rsid w:val="005E20AA"/>
    <w:rsid w:val="005E28F4"/>
    <w:rsid w:val="005E2C44"/>
    <w:rsid w:val="005E2DCA"/>
    <w:rsid w:val="005E2F66"/>
    <w:rsid w:val="005E3110"/>
    <w:rsid w:val="005E34AD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674"/>
    <w:rsid w:val="005E7C77"/>
    <w:rsid w:val="005E7DDF"/>
    <w:rsid w:val="005F0394"/>
    <w:rsid w:val="005F0693"/>
    <w:rsid w:val="005F07C9"/>
    <w:rsid w:val="005F09FE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2AE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6EF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268"/>
    <w:rsid w:val="006207CA"/>
    <w:rsid w:val="00620A05"/>
    <w:rsid w:val="00620C28"/>
    <w:rsid w:val="00620F33"/>
    <w:rsid w:val="00621DA7"/>
    <w:rsid w:val="00622447"/>
    <w:rsid w:val="006225A2"/>
    <w:rsid w:val="00622763"/>
    <w:rsid w:val="00622930"/>
    <w:rsid w:val="006229E7"/>
    <w:rsid w:val="0062326E"/>
    <w:rsid w:val="00623659"/>
    <w:rsid w:val="006239BB"/>
    <w:rsid w:val="00623FB5"/>
    <w:rsid w:val="00624948"/>
    <w:rsid w:val="006249B6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69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B31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A8A"/>
    <w:rsid w:val="00635B1E"/>
    <w:rsid w:val="00635BC1"/>
    <w:rsid w:val="00635BDE"/>
    <w:rsid w:val="0063631E"/>
    <w:rsid w:val="00636902"/>
    <w:rsid w:val="00636C6F"/>
    <w:rsid w:val="00636D1E"/>
    <w:rsid w:val="00637016"/>
    <w:rsid w:val="00637713"/>
    <w:rsid w:val="006377F2"/>
    <w:rsid w:val="00637971"/>
    <w:rsid w:val="00637A09"/>
    <w:rsid w:val="00640BB0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3CE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2F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0B83"/>
    <w:rsid w:val="0066110F"/>
    <w:rsid w:val="00661285"/>
    <w:rsid w:val="0066187C"/>
    <w:rsid w:val="00661C1F"/>
    <w:rsid w:val="006623D3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486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BA5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3E7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60A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BD4"/>
    <w:rsid w:val="00690D21"/>
    <w:rsid w:val="00690E23"/>
    <w:rsid w:val="006917C3"/>
    <w:rsid w:val="006917C7"/>
    <w:rsid w:val="00691C07"/>
    <w:rsid w:val="0069238A"/>
    <w:rsid w:val="006927D6"/>
    <w:rsid w:val="00692A9C"/>
    <w:rsid w:val="00692AF3"/>
    <w:rsid w:val="00692BA7"/>
    <w:rsid w:val="00692EB5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020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B2B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0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859"/>
    <w:rsid w:val="006C0EBC"/>
    <w:rsid w:val="006C1373"/>
    <w:rsid w:val="006C184D"/>
    <w:rsid w:val="006C1A4B"/>
    <w:rsid w:val="006C1E98"/>
    <w:rsid w:val="006C2010"/>
    <w:rsid w:val="006C2196"/>
    <w:rsid w:val="006C2F79"/>
    <w:rsid w:val="006C3115"/>
    <w:rsid w:val="006C39DC"/>
    <w:rsid w:val="006C3B3B"/>
    <w:rsid w:val="006C3DDF"/>
    <w:rsid w:val="006C3E0E"/>
    <w:rsid w:val="006C4D59"/>
    <w:rsid w:val="006C52DA"/>
    <w:rsid w:val="006C54FC"/>
    <w:rsid w:val="006C5791"/>
    <w:rsid w:val="006C5803"/>
    <w:rsid w:val="006C5A92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E70"/>
    <w:rsid w:val="006D008D"/>
    <w:rsid w:val="006D0835"/>
    <w:rsid w:val="006D0A01"/>
    <w:rsid w:val="006D0E94"/>
    <w:rsid w:val="006D12E6"/>
    <w:rsid w:val="006D1419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5D5C"/>
    <w:rsid w:val="006D6162"/>
    <w:rsid w:val="006D64E7"/>
    <w:rsid w:val="006D652F"/>
    <w:rsid w:val="006D6681"/>
    <w:rsid w:val="006D6809"/>
    <w:rsid w:val="006D6A18"/>
    <w:rsid w:val="006D6AE3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B25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51"/>
    <w:rsid w:val="006E3195"/>
    <w:rsid w:val="006E3270"/>
    <w:rsid w:val="006E34D2"/>
    <w:rsid w:val="006E36A6"/>
    <w:rsid w:val="006E3907"/>
    <w:rsid w:val="006E3A82"/>
    <w:rsid w:val="006E3D1D"/>
    <w:rsid w:val="006E43F4"/>
    <w:rsid w:val="006E456E"/>
    <w:rsid w:val="006E46A6"/>
    <w:rsid w:val="006E47EC"/>
    <w:rsid w:val="006E4964"/>
    <w:rsid w:val="006E4994"/>
    <w:rsid w:val="006E4BC7"/>
    <w:rsid w:val="006E4CB7"/>
    <w:rsid w:val="006E4F59"/>
    <w:rsid w:val="006E5090"/>
    <w:rsid w:val="006E58FB"/>
    <w:rsid w:val="006E599B"/>
    <w:rsid w:val="006E609D"/>
    <w:rsid w:val="006E6207"/>
    <w:rsid w:val="006E639A"/>
    <w:rsid w:val="006E6475"/>
    <w:rsid w:val="006E69EA"/>
    <w:rsid w:val="006E6C29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8C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4E52"/>
    <w:rsid w:val="006F5EBB"/>
    <w:rsid w:val="006F616C"/>
    <w:rsid w:val="006F6BAA"/>
    <w:rsid w:val="006F7480"/>
    <w:rsid w:val="006F7738"/>
    <w:rsid w:val="006F78F4"/>
    <w:rsid w:val="006F7968"/>
    <w:rsid w:val="006F7E28"/>
    <w:rsid w:val="0070002E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76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9A6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096"/>
    <w:rsid w:val="0071327B"/>
    <w:rsid w:val="00713757"/>
    <w:rsid w:val="0071391C"/>
    <w:rsid w:val="007140D1"/>
    <w:rsid w:val="0071467A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C38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4E9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27FC2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5DD9"/>
    <w:rsid w:val="00735E5C"/>
    <w:rsid w:val="00736357"/>
    <w:rsid w:val="00736513"/>
    <w:rsid w:val="007365E4"/>
    <w:rsid w:val="00736DDE"/>
    <w:rsid w:val="00736E80"/>
    <w:rsid w:val="007370AD"/>
    <w:rsid w:val="007374DE"/>
    <w:rsid w:val="0073772D"/>
    <w:rsid w:val="007378AC"/>
    <w:rsid w:val="00740180"/>
    <w:rsid w:val="00740377"/>
    <w:rsid w:val="00740556"/>
    <w:rsid w:val="00740967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5D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012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143"/>
    <w:rsid w:val="00751180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2FB5"/>
    <w:rsid w:val="00753068"/>
    <w:rsid w:val="007531AB"/>
    <w:rsid w:val="007534BA"/>
    <w:rsid w:val="0075360A"/>
    <w:rsid w:val="00753680"/>
    <w:rsid w:val="007537BD"/>
    <w:rsid w:val="00753878"/>
    <w:rsid w:val="00753F20"/>
    <w:rsid w:val="0075449A"/>
    <w:rsid w:val="00755475"/>
    <w:rsid w:val="00755879"/>
    <w:rsid w:val="00756BCF"/>
    <w:rsid w:val="00757435"/>
    <w:rsid w:val="00757593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84"/>
    <w:rsid w:val="00763BE1"/>
    <w:rsid w:val="00763C34"/>
    <w:rsid w:val="00763F32"/>
    <w:rsid w:val="007641C7"/>
    <w:rsid w:val="00764209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3E4C"/>
    <w:rsid w:val="00774363"/>
    <w:rsid w:val="00774B7C"/>
    <w:rsid w:val="00774C8B"/>
    <w:rsid w:val="0077534C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981"/>
    <w:rsid w:val="00782A97"/>
    <w:rsid w:val="00782B97"/>
    <w:rsid w:val="0078308D"/>
    <w:rsid w:val="007839A1"/>
    <w:rsid w:val="00783C73"/>
    <w:rsid w:val="00783E53"/>
    <w:rsid w:val="0078420C"/>
    <w:rsid w:val="007846BB"/>
    <w:rsid w:val="00784706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3A82"/>
    <w:rsid w:val="00794436"/>
    <w:rsid w:val="0079485A"/>
    <w:rsid w:val="00794A9C"/>
    <w:rsid w:val="0079573B"/>
    <w:rsid w:val="0079619D"/>
    <w:rsid w:val="0079666C"/>
    <w:rsid w:val="007966B0"/>
    <w:rsid w:val="0079673E"/>
    <w:rsid w:val="00796BBB"/>
    <w:rsid w:val="00796DBF"/>
    <w:rsid w:val="00797031"/>
    <w:rsid w:val="0079738A"/>
    <w:rsid w:val="00797B23"/>
    <w:rsid w:val="00797C71"/>
    <w:rsid w:val="00797CDF"/>
    <w:rsid w:val="007A0166"/>
    <w:rsid w:val="007A040C"/>
    <w:rsid w:val="007A0411"/>
    <w:rsid w:val="007A066D"/>
    <w:rsid w:val="007A06F1"/>
    <w:rsid w:val="007A095A"/>
    <w:rsid w:val="007A0BF8"/>
    <w:rsid w:val="007A1476"/>
    <w:rsid w:val="007A17D2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A"/>
    <w:rsid w:val="007A663C"/>
    <w:rsid w:val="007A6908"/>
    <w:rsid w:val="007A6975"/>
    <w:rsid w:val="007A69A5"/>
    <w:rsid w:val="007A77DD"/>
    <w:rsid w:val="007A7B61"/>
    <w:rsid w:val="007A7E50"/>
    <w:rsid w:val="007B01DE"/>
    <w:rsid w:val="007B0779"/>
    <w:rsid w:val="007B0BA5"/>
    <w:rsid w:val="007B1091"/>
    <w:rsid w:val="007B1442"/>
    <w:rsid w:val="007B15BF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C4F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93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438B"/>
    <w:rsid w:val="007C47DD"/>
    <w:rsid w:val="007C5161"/>
    <w:rsid w:val="007C5311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2FD"/>
    <w:rsid w:val="007D06A6"/>
    <w:rsid w:val="007D073D"/>
    <w:rsid w:val="007D08FC"/>
    <w:rsid w:val="007D1323"/>
    <w:rsid w:val="007D1711"/>
    <w:rsid w:val="007D17F0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3F2A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3A62"/>
    <w:rsid w:val="007E4384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87C"/>
    <w:rsid w:val="007E698D"/>
    <w:rsid w:val="007E6A29"/>
    <w:rsid w:val="007E6B19"/>
    <w:rsid w:val="007E6C72"/>
    <w:rsid w:val="007E7868"/>
    <w:rsid w:val="007E7C75"/>
    <w:rsid w:val="007E7D78"/>
    <w:rsid w:val="007E7F6B"/>
    <w:rsid w:val="007F078C"/>
    <w:rsid w:val="007F0D3A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768"/>
    <w:rsid w:val="00802A86"/>
    <w:rsid w:val="008035DF"/>
    <w:rsid w:val="008039A9"/>
    <w:rsid w:val="00803B5F"/>
    <w:rsid w:val="00803D80"/>
    <w:rsid w:val="0080409C"/>
    <w:rsid w:val="008042B5"/>
    <w:rsid w:val="00804508"/>
    <w:rsid w:val="00804873"/>
    <w:rsid w:val="00804A70"/>
    <w:rsid w:val="00804D9C"/>
    <w:rsid w:val="00804DC3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388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5DDC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04E"/>
    <w:rsid w:val="008304D5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0D9"/>
    <w:rsid w:val="00834319"/>
    <w:rsid w:val="00834C3C"/>
    <w:rsid w:val="00834E8A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A5A"/>
    <w:rsid w:val="00841B5C"/>
    <w:rsid w:val="00841D57"/>
    <w:rsid w:val="00842C44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6B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472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2A3"/>
    <w:rsid w:val="008614F5"/>
    <w:rsid w:val="00861715"/>
    <w:rsid w:val="00861950"/>
    <w:rsid w:val="00861B2D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3E0E"/>
    <w:rsid w:val="00864037"/>
    <w:rsid w:val="00864693"/>
    <w:rsid w:val="008647D3"/>
    <w:rsid w:val="008648A5"/>
    <w:rsid w:val="008648C5"/>
    <w:rsid w:val="0086495F"/>
    <w:rsid w:val="00865027"/>
    <w:rsid w:val="00865171"/>
    <w:rsid w:val="008652E9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6F18"/>
    <w:rsid w:val="008770FB"/>
    <w:rsid w:val="008771D9"/>
    <w:rsid w:val="00880005"/>
    <w:rsid w:val="00880485"/>
    <w:rsid w:val="00880F8C"/>
    <w:rsid w:val="008813C1"/>
    <w:rsid w:val="00881BF6"/>
    <w:rsid w:val="008821FC"/>
    <w:rsid w:val="008824F5"/>
    <w:rsid w:val="008828B7"/>
    <w:rsid w:val="008834A0"/>
    <w:rsid w:val="008834A4"/>
    <w:rsid w:val="00883E67"/>
    <w:rsid w:val="00883F94"/>
    <w:rsid w:val="0088437D"/>
    <w:rsid w:val="008845DE"/>
    <w:rsid w:val="0088462A"/>
    <w:rsid w:val="0088463C"/>
    <w:rsid w:val="00884669"/>
    <w:rsid w:val="00884971"/>
    <w:rsid w:val="00884EBC"/>
    <w:rsid w:val="00884F22"/>
    <w:rsid w:val="00885531"/>
    <w:rsid w:val="00885672"/>
    <w:rsid w:val="00885999"/>
    <w:rsid w:val="00886396"/>
    <w:rsid w:val="00886473"/>
    <w:rsid w:val="00886BB4"/>
    <w:rsid w:val="008870AB"/>
    <w:rsid w:val="00887413"/>
    <w:rsid w:val="0088750C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1D0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40C"/>
    <w:rsid w:val="0089580B"/>
    <w:rsid w:val="00895A43"/>
    <w:rsid w:val="00895AC6"/>
    <w:rsid w:val="00895DA7"/>
    <w:rsid w:val="00895FEC"/>
    <w:rsid w:val="00896033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441"/>
    <w:rsid w:val="008A17A2"/>
    <w:rsid w:val="008A1B8D"/>
    <w:rsid w:val="008A204F"/>
    <w:rsid w:val="008A23BA"/>
    <w:rsid w:val="008A241E"/>
    <w:rsid w:val="008A244B"/>
    <w:rsid w:val="008A2636"/>
    <w:rsid w:val="008A297C"/>
    <w:rsid w:val="008A2FC9"/>
    <w:rsid w:val="008A31B4"/>
    <w:rsid w:val="008A371E"/>
    <w:rsid w:val="008A3CF9"/>
    <w:rsid w:val="008A4214"/>
    <w:rsid w:val="008A4C70"/>
    <w:rsid w:val="008A4D0C"/>
    <w:rsid w:val="008A554A"/>
    <w:rsid w:val="008A56BB"/>
    <w:rsid w:val="008A5A5E"/>
    <w:rsid w:val="008A5F72"/>
    <w:rsid w:val="008A6DB6"/>
    <w:rsid w:val="008A7101"/>
    <w:rsid w:val="008A71FE"/>
    <w:rsid w:val="008A77A0"/>
    <w:rsid w:val="008A783F"/>
    <w:rsid w:val="008B0F99"/>
    <w:rsid w:val="008B103E"/>
    <w:rsid w:val="008B1133"/>
    <w:rsid w:val="008B134E"/>
    <w:rsid w:val="008B191B"/>
    <w:rsid w:val="008B1939"/>
    <w:rsid w:val="008B1DC7"/>
    <w:rsid w:val="008B206A"/>
    <w:rsid w:val="008B2251"/>
    <w:rsid w:val="008B2C8A"/>
    <w:rsid w:val="008B34AB"/>
    <w:rsid w:val="008B351B"/>
    <w:rsid w:val="008B3692"/>
    <w:rsid w:val="008B3834"/>
    <w:rsid w:val="008B3D97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81B"/>
    <w:rsid w:val="008C1958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505"/>
    <w:rsid w:val="008C664F"/>
    <w:rsid w:val="008C66E2"/>
    <w:rsid w:val="008C691D"/>
    <w:rsid w:val="008C6D5F"/>
    <w:rsid w:val="008C6D92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1A"/>
    <w:rsid w:val="008D30F8"/>
    <w:rsid w:val="008D351A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3BE"/>
    <w:rsid w:val="008D54A8"/>
    <w:rsid w:val="008D55B2"/>
    <w:rsid w:val="008D55B6"/>
    <w:rsid w:val="008D55D4"/>
    <w:rsid w:val="008D5F8D"/>
    <w:rsid w:val="008D67BB"/>
    <w:rsid w:val="008D6B8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2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9E5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4E02"/>
    <w:rsid w:val="008F5587"/>
    <w:rsid w:val="008F567D"/>
    <w:rsid w:val="008F57A7"/>
    <w:rsid w:val="008F58E6"/>
    <w:rsid w:val="008F63BE"/>
    <w:rsid w:val="008F686C"/>
    <w:rsid w:val="008F6CE6"/>
    <w:rsid w:val="008F6FAA"/>
    <w:rsid w:val="008F752F"/>
    <w:rsid w:val="008F75C3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3E7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268"/>
    <w:rsid w:val="00906753"/>
    <w:rsid w:val="00906DAF"/>
    <w:rsid w:val="00907087"/>
    <w:rsid w:val="009072AC"/>
    <w:rsid w:val="009078DE"/>
    <w:rsid w:val="00907E1C"/>
    <w:rsid w:val="009100FC"/>
    <w:rsid w:val="00910797"/>
    <w:rsid w:val="00910A71"/>
    <w:rsid w:val="00910BC3"/>
    <w:rsid w:val="009113FB"/>
    <w:rsid w:val="009118BC"/>
    <w:rsid w:val="00912250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122"/>
    <w:rsid w:val="00915195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0D8A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205"/>
    <w:rsid w:val="00925309"/>
    <w:rsid w:val="00925F10"/>
    <w:rsid w:val="009261E1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C63"/>
    <w:rsid w:val="00930E8E"/>
    <w:rsid w:val="0093175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6F9D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0F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4F"/>
    <w:rsid w:val="009463F5"/>
    <w:rsid w:val="009463F8"/>
    <w:rsid w:val="0094642C"/>
    <w:rsid w:val="00946468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062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2B1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19"/>
    <w:rsid w:val="0096314E"/>
    <w:rsid w:val="0096378C"/>
    <w:rsid w:val="0096379A"/>
    <w:rsid w:val="009637F0"/>
    <w:rsid w:val="0096419A"/>
    <w:rsid w:val="00964760"/>
    <w:rsid w:val="009652F7"/>
    <w:rsid w:val="0096566F"/>
    <w:rsid w:val="009656C2"/>
    <w:rsid w:val="00965800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288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57A"/>
    <w:rsid w:val="00987838"/>
    <w:rsid w:val="00987D6F"/>
    <w:rsid w:val="00990255"/>
    <w:rsid w:val="00990329"/>
    <w:rsid w:val="00990366"/>
    <w:rsid w:val="009903B2"/>
    <w:rsid w:val="00990851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50E"/>
    <w:rsid w:val="009A2C9A"/>
    <w:rsid w:val="009A2E1A"/>
    <w:rsid w:val="009A33CF"/>
    <w:rsid w:val="009A349E"/>
    <w:rsid w:val="009A353D"/>
    <w:rsid w:val="009A35D4"/>
    <w:rsid w:val="009A3670"/>
    <w:rsid w:val="009A39D0"/>
    <w:rsid w:val="009A3BA3"/>
    <w:rsid w:val="009A3EDC"/>
    <w:rsid w:val="009A40F9"/>
    <w:rsid w:val="009A413C"/>
    <w:rsid w:val="009A427C"/>
    <w:rsid w:val="009A4499"/>
    <w:rsid w:val="009A4BF1"/>
    <w:rsid w:val="009A51AF"/>
    <w:rsid w:val="009A5DD9"/>
    <w:rsid w:val="009A5DF4"/>
    <w:rsid w:val="009A5EB5"/>
    <w:rsid w:val="009A5F4B"/>
    <w:rsid w:val="009A686A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2A77"/>
    <w:rsid w:val="009B3397"/>
    <w:rsid w:val="009B3B57"/>
    <w:rsid w:val="009B3B5C"/>
    <w:rsid w:val="009B3C4F"/>
    <w:rsid w:val="009B3FB4"/>
    <w:rsid w:val="009B48B2"/>
    <w:rsid w:val="009B49BB"/>
    <w:rsid w:val="009B49C8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D7C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1072"/>
    <w:rsid w:val="009C12E5"/>
    <w:rsid w:val="009C17C0"/>
    <w:rsid w:val="009C2231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9C3"/>
    <w:rsid w:val="009C5C86"/>
    <w:rsid w:val="009C5E7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90F"/>
    <w:rsid w:val="009D0EF8"/>
    <w:rsid w:val="009D1223"/>
    <w:rsid w:val="009D1505"/>
    <w:rsid w:val="009D1587"/>
    <w:rsid w:val="009D171C"/>
    <w:rsid w:val="009D17BF"/>
    <w:rsid w:val="009D1C31"/>
    <w:rsid w:val="009D1EAC"/>
    <w:rsid w:val="009D2006"/>
    <w:rsid w:val="009D2322"/>
    <w:rsid w:val="009D2A22"/>
    <w:rsid w:val="009D2A9A"/>
    <w:rsid w:val="009D2E57"/>
    <w:rsid w:val="009D3390"/>
    <w:rsid w:val="009D3A70"/>
    <w:rsid w:val="009D3A95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DE5"/>
    <w:rsid w:val="009D5EC2"/>
    <w:rsid w:val="009D62AC"/>
    <w:rsid w:val="009D6903"/>
    <w:rsid w:val="009D69CE"/>
    <w:rsid w:val="009D6D4A"/>
    <w:rsid w:val="009D70EF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7E5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5EB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B6F"/>
    <w:rsid w:val="009F5FBA"/>
    <w:rsid w:val="009F6272"/>
    <w:rsid w:val="009F631F"/>
    <w:rsid w:val="009F636F"/>
    <w:rsid w:val="009F6524"/>
    <w:rsid w:val="009F6775"/>
    <w:rsid w:val="009F680E"/>
    <w:rsid w:val="009F6A78"/>
    <w:rsid w:val="009F6BFA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68C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391"/>
    <w:rsid w:val="00A1252B"/>
    <w:rsid w:val="00A1258A"/>
    <w:rsid w:val="00A12B21"/>
    <w:rsid w:val="00A13285"/>
    <w:rsid w:val="00A1331D"/>
    <w:rsid w:val="00A13513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2A0"/>
    <w:rsid w:val="00A1648D"/>
    <w:rsid w:val="00A168F8"/>
    <w:rsid w:val="00A16F19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4D6"/>
    <w:rsid w:val="00A235A1"/>
    <w:rsid w:val="00A2368F"/>
    <w:rsid w:val="00A236FF"/>
    <w:rsid w:val="00A238C8"/>
    <w:rsid w:val="00A23967"/>
    <w:rsid w:val="00A239D0"/>
    <w:rsid w:val="00A23C32"/>
    <w:rsid w:val="00A23D11"/>
    <w:rsid w:val="00A24248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518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3E41"/>
    <w:rsid w:val="00A44004"/>
    <w:rsid w:val="00A44180"/>
    <w:rsid w:val="00A441FE"/>
    <w:rsid w:val="00A44294"/>
    <w:rsid w:val="00A449CB"/>
    <w:rsid w:val="00A44EEE"/>
    <w:rsid w:val="00A452C6"/>
    <w:rsid w:val="00A457D7"/>
    <w:rsid w:val="00A45FE0"/>
    <w:rsid w:val="00A462CB"/>
    <w:rsid w:val="00A466C2"/>
    <w:rsid w:val="00A46A5F"/>
    <w:rsid w:val="00A46DAD"/>
    <w:rsid w:val="00A471B6"/>
    <w:rsid w:val="00A47589"/>
    <w:rsid w:val="00A4766C"/>
    <w:rsid w:val="00A47794"/>
    <w:rsid w:val="00A47A9A"/>
    <w:rsid w:val="00A47B19"/>
    <w:rsid w:val="00A47DCD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1FF7"/>
    <w:rsid w:val="00A521C0"/>
    <w:rsid w:val="00A533BD"/>
    <w:rsid w:val="00A5386B"/>
    <w:rsid w:val="00A5431E"/>
    <w:rsid w:val="00A5457F"/>
    <w:rsid w:val="00A545E9"/>
    <w:rsid w:val="00A5469D"/>
    <w:rsid w:val="00A546B0"/>
    <w:rsid w:val="00A546E2"/>
    <w:rsid w:val="00A54A5C"/>
    <w:rsid w:val="00A54B05"/>
    <w:rsid w:val="00A54B96"/>
    <w:rsid w:val="00A54D8A"/>
    <w:rsid w:val="00A55035"/>
    <w:rsid w:val="00A55983"/>
    <w:rsid w:val="00A55A2E"/>
    <w:rsid w:val="00A55D76"/>
    <w:rsid w:val="00A561F5"/>
    <w:rsid w:val="00A56FB9"/>
    <w:rsid w:val="00A57B0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01C"/>
    <w:rsid w:val="00A64151"/>
    <w:rsid w:val="00A6461B"/>
    <w:rsid w:val="00A646C1"/>
    <w:rsid w:val="00A653C4"/>
    <w:rsid w:val="00A65681"/>
    <w:rsid w:val="00A65850"/>
    <w:rsid w:val="00A65B30"/>
    <w:rsid w:val="00A65C23"/>
    <w:rsid w:val="00A65DB2"/>
    <w:rsid w:val="00A65E44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5AFD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7C2"/>
    <w:rsid w:val="00A82B13"/>
    <w:rsid w:val="00A82DAF"/>
    <w:rsid w:val="00A83EF6"/>
    <w:rsid w:val="00A8401C"/>
    <w:rsid w:val="00A843C2"/>
    <w:rsid w:val="00A847B2"/>
    <w:rsid w:val="00A84C1B"/>
    <w:rsid w:val="00A84C90"/>
    <w:rsid w:val="00A85BC3"/>
    <w:rsid w:val="00A85BF6"/>
    <w:rsid w:val="00A85CBC"/>
    <w:rsid w:val="00A85D69"/>
    <w:rsid w:val="00A85DAB"/>
    <w:rsid w:val="00A85F22"/>
    <w:rsid w:val="00A86819"/>
    <w:rsid w:val="00A868F1"/>
    <w:rsid w:val="00A86B99"/>
    <w:rsid w:val="00A86F6F"/>
    <w:rsid w:val="00A87054"/>
    <w:rsid w:val="00A872E2"/>
    <w:rsid w:val="00A87CAD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C7"/>
    <w:rsid w:val="00A934E6"/>
    <w:rsid w:val="00A93B45"/>
    <w:rsid w:val="00A93D61"/>
    <w:rsid w:val="00A93F1E"/>
    <w:rsid w:val="00A941A7"/>
    <w:rsid w:val="00A94307"/>
    <w:rsid w:val="00A9482D"/>
    <w:rsid w:val="00A94CE1"/>
    <w:rsid w:val="00A959E4"/>
    <w:rsid w:val="00A95B55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3A1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7B5"/>
    <w:rsid w:val="00AA192E"/>
    <w:rsid w:val="00AA2258"/>
    <w:rsid w:val="00AA22A9"/>
    <w:rsid w:val="00AA2541"/>
    <w:rsid w:val="00AA2F7B"/>
    <w:rsid w:val="00AA357F"/>
    <w:rsid w:val="00AA3AFB"/>
    <w:rsid w:val="00AA43D1"/>
    <w:rsid w:val="00AA4F7B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35A"/>
    <w:rsid w:val="00AB54A9"/>
    <w:rsid w:val="00AB5650"/>
    <w:rsid w:val="00AB575F"/>
    <w:rsid w:val="00AB5A23"/>
    <w:rsid w:val="00AB5B5E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2C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CE6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8B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3B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25A"/>
    <w:rsid w:val="00AE456E"/>
    <w:rsid w:val="00AE4634"/>
    <w:rsid w:val="00AE483F"/>
    <w:rsid w:val="00AE49A0"/>
    <w:rsid w:val="00AE4A38"/>
    <w:rsid w:val="00AE4AAE"/>
    <w:rsid w:val="00AE4B40"/>
    <w:rsid w:val="00AE51AF"/>
    <w:rsid w:val="00AE536A"/>
    <w:rsid w:val="00AE56AF"/>
    <w:rsid w:val="00AE5724"/>
    <w:rsid w:val="00AE5886"/>
    <w:rsid w:val="00AE6165"/>
    <w:rsid w:val="00AE616A"/>
    <w:rsid w:val="00AE68D1"/>
    <w:rsid w:val="00AE6992"/>
    <w:rsid w:val="00AE6C0B"/>
    <w:rsid w:val="00AE6FB9"/>
    <w:rsid w:val="00AE73DF"/>
    <w:rsid w:val="00AE75A0"/>
    <w:rsid w:val="00AE75EE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9D1"/>
    <w:rsid w:val="00AF7B1E"/>
    <w:rsid w:val="00B00467"/>
    <w:rsid w:val="00B00C7A"/>
    <w:rsid w:val="00B0188F"/>
    <w:rsid w:val="00B01A14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8DC"/>
    <w:rsid w:val="00B03CA9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700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2F6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09F1"/>
    <w:rsid w:val="00B311C2"/>
    <w:rsid w:val="00B31814"/>
    <w:rsid w:val="00B31911"/>
    <w:rsid w:val="00B31974"/>
    <w:rsid w:val="00B31F47"/>
    <w:rsid w:val="00B32169"/>
    <w:rsid w:val="00B324DA"/>
    <w:rsid w:val="00B326E0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D8B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0EB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6FB"/>
    <w:rsid w:val="00B53ABB"/>
    <w:rsid w:val="00B53C3F"/>
    <w:rsid w:val="00B53D89"/>
    <w:rsid w:val="00B54349"/>
    <w:rsid w:val="00B549B4"/>
    <w:rsid w:val="00B54B51"/>
    <w:rsid w:val="00B54BDE"/>
    <w:rsid w:val="00B54E77"/>
    <w:rsid w:val="00B54FFF"/>
    <w:rsid w:val="00B551B4"/>
    <w:rsid w:val="00B55C17"/>
    <w:rsid w:val="00B55DC5"/>
    <w:rsid w:val="00B55F73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1FC8"/>
    <w:rsid w:val="00B62D5E"/>
    <w:rsid w:val="00B63887"/>
    <w:rsid w:val="00B638DB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8B9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948"/>
    <w:rsid w:val="00B71CA5"/>
    <w:rsid w:val="00B71D4E"/>
    <w:rsid w:val="00B72018"/>
    <w:rsid w:val="00B726F0"/>
    <w:rsid w:val="00B72A0A"/>
    <w:rsid w:val="00B72FDE"/>
    <w:rsid w:val="00B73564"/>
    <w:rsid w:val="00B73DB8"/>
    <w:rsid w:val="00B73FF0"/>
    <w:rsid w:val="00B7486F"/>
    <w:rsid w:val="00B749A2"/>
    <w:rsid w:val="00B75125"/>
    <w:rsid w:val="00B753DD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207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A9E"/>
    <w:rsid w:val="00B91FAB"/>
    <w:rsid w:val="00B92733"/>
    <w:rsid w:val="00B92A1B"/>
    <w:rsid w:val="00B935A5"/>
    <w:rsid w:val="00B93899"/>
    <w:rsid w:val="00B9400C"/>
    <w:rsid w:val="00B940B4"/>
    <w:rsid w:val="00B940C5"/>
    <w:rsid w:val="00B94220"/>
    <w:rsid w:val="00B9467A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1DAD"/>
    <w:rsid w:val="00BA2024"/>
    <w:rsid w:val="00BA21C2"/>
    <w:rsid w:val="00BA235C"/>
    <w:rsid w:val="00BA272B"/>
    <w:rsid w:val="00BA29A2"/>
    <w:rsid w:val="00BA2A96"/>
    <w:rsid w:val="00BA32EC"/>
    <w:rsid w:val="00BA3826"/>
    <w:rsid w:val="00BA38A8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5DFF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CBF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D3D"/>
    <w:rsid w:val="00BD4F84"/>
    <w:rsid w:val="00BD5092"/>
    <w:rsid w:val="00BD53A8"/>
    <w:rsid w:val="00BD567B"/>
    <w:rsid w:val="00BD5AD3"/>
    <w:rsid w:val="00BD5AF4"/>
    <w:rsid w:val="00BD6608"/>
    <w:rsid w:val="00BD6966"/>
    <w:rsid w:val="00BD6EAD"/>
    <w:rsid w:val="00BD7027"/>
    <w:rsid w:val="00BD70FD"/>
    <w:rsid w:val="00BD7104"/>
    <w:rsid w:val="00BD7185"/>
    <w:rsid w:val="00BD740B"/>
    <w:rsid w:val="00BD793E"/>
    <w:rsid w:val="00BD7CA5"/>
    <w:rsid w:val="00BD7F6A"/>
    <w:rsid w:val="00BD7FBA"/>
    <w:rsid w:val="00BE1023"/>
    <w:rsid w:val="00BE1201"/>
    <w:rsid w:val="00BE1904"/>
    <w:rsid w:val="00BE238C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0C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0F3"/>
    <w:rsid w:val="00BE73F5"/>
    <w:rsid w:val="00BE7566"/>
    <w:rsid w:val="00BE7595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CAC"/>
    <w:rsid w:val="00BF0E69"/>
    <w:rsid w:val="00BF1AD1"/>
    <w:rsid w:val="00BF1D3B"/>
    <w:rsid w:val="00BF21E8"/>
    <w:rsid w:val="00BF234B"/>
    <w:rsid w:val="00BF2396"/>
    <w:rsid w:val="00BF2A76"/>
    <w:rsid w:val="00BF3154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8D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5D0"/>
    <w:rsid w:val="00C03A70"/>
    <w:rsid w:val="00C03D8E"/>
    <w:rsid w:val="00C03E1A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12F"/>
    <w:rsid w:val="00C10D69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175"/>
    <w:rsid w:val="00C14735"/>
    <w:rsid w:val="00C149C2"/>
    <w:rsid w:val="00C14B34"/>
    <w:rsid w:val="00C14C9B"/>
    <w:rsid w:val="00C15D09"/>
    <w:rsid w:val="00C160F7"/>
    <w:rsid w:val="00C161BD"/>
    <w:rsid w:val="00C16B16"/>
    <w:rsid w:val="00C16CE1"/>
    <w:rsid w:val="00C171D3"/>
    <w:rsid w:val="00C177C1"/>
    <w:rsid w:val="00C17D3C"/>
    <w:rsid w:val="00C17D86"/>
    <w:rsid w:val="00C17DBB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52F"/>
    <w:rsid w:val="00C26A16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B6"/>
    <w:rsid w:val="00C33C2A"/>
    <w:rsid w:val="00C33D24"/>
    <w:rsid w:val="00C34787"/>
    <w:rsid w:val="00C34969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43D"/>
    <w:rsid w:val="00C445DF"/>
    <w:rsid w:val="00C44F4B"/>
    <w:rsid w:val="00C45082"/>
    <w:rsid w:val="00C45453"/>
    <w:rsid w:val="00C45625"/>
    <w:rsid w:val="00C45B73"/>
    <w:rsid w:val="00C460B7"/>
    <w:rsid w:val="00C46337"/>
    <w:rsid w:val="00C46887"/>
    <w:rsid w:val="00C46C39"/>
    <w:rsid w:val="00C46C96"/>
    <w:rsid w:val="00C47954"/>
    <w:rsid w:val="00C5009D"/>
    <w:rsid w:val="00C51D5B"/>
    <w:rsid w:val="00C524F1"/>
    <w:rsid w:val="00C526D9"/>
    <w:rsid w:val="00C5321E"/>
    <w:rsid w:val="00C53714"/>
    <w:rsid w:val="00C53A53"/>
    <w:rsid w:val="00C53B4B"/>
    <w:rsid w:val="00C54072"/>
    <w:rsid w:val="00C54278"/>
    <w:rsid w:val="00C55484"/>
    <w:rsid w:val="00C554A4"/>
    <w:rsid w:val="00C55636"/>
    <w:rsid w:val="00C558C5"/>
    <w:rsid w:val="00C56145"/>
    <w:rsid w:val="00C562FD"/>
    <w:rsid w:val="00C5697C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889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79F"/>
    <w:rsid w:val="00C779F7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EBE"/>
    <w:rsid w:val="00C81F38"/>
    <w:rsid w:val="00C81F6F"/>
    <w:rsid w:val="00C8315B"/>
    <w:rsid w:val="00C83399"/>
    <w:rsid w:val="00C8370E"/>
    <w:rsid w:val="00C84B37"/>
    <w:rsid w:val="00C84BF9"/>
    <w:rsid w:val="00C84C03"/>
    <w:rsid w:val="00C84CE3"/>
    <w:rsid w:val="00C84E1C"/>
    <w:rsid w:val="00C8500F"/>
    <w:rsid w:val="00C8517F"/>
    <w:rsid w:val="00C851EC"/>
    <w:rsid w:val="00C8549D"/>
    <w:rsid w:val="00C854AF"/>
    <w:rsid w:val="00C8555D"/>
    <w:rsid w:val="00C85636"/>
    <w:rsid w:val="00C856C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3F90"/>
    <w:rsid w:val="00C94044"/>
    <w:rsid w:val="00C9425B"/>
    <w:rsid w:val="00C94998"/>
    <w:rsid w:val="00C95723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D4F"/>
    <w:rsid w:val="00CA0E75"/>
    <w:rsid w:val="00CA13DF"/>
    <w:rsid w:val="00CA208F"/>
    <w:rsid w:val="00CA20F9"/>
    <w:rsid w:val="00CA2A83"/>
    <w:rsid w:val="00CA2B1E"/>
    <w:rsid w:val="00CA2B69"/>
    <w:rsid w:val="00CA2E00"/>
    <w:rsid w:val="00CA3407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371"/>
    <w:rsid w:val="00CA7765"/>
    <w:rsid w:val="00CA7A0B"/>
    <w:rsid w:val="00CB03CC"/>
    <w:rsid w:val="00CB05AF"/>
    <w:rsid w:val="00CB0BB9"/>
    <w:rsid w:val="00CB1A92"/>
    <w:rsid w:val="00CB1F8D"/>
    <w:rsid w:val="00CB23E5"/>
    <w:rsid w:val="00CB24AD"/>
    <w:rsid w:val="00CB24AF"/>
    <w:rsid w:val="00CB2621"/>
    <w:rsid w:val="00CB3750"/>
    <w:rsid w:val="00CB3762"/>
    <w:rsid w:val="00CB39AF"/>
    <w:rsid w:val="00CB3AEE"/>
    <w:rsid w:val="00CB3BAF"/>
    <w:rsid w:val="00CB3CF4"/>
    <w:rsid w:val="00CB4036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AFA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2E"/>
    <w:rsid w:val="00CC22AF"/>
    <w:rsid w:val="00CC234C"/>
    <w:rsid w:val="00CC2B27"/>
    <w:rsid w:val="00CC3660"/>
    <w:rsid w:val="00CC3CE9"/>
    <w:rsid w:val="00CC4724"/>
    <w:rsid w:val="00CC488E"/>
    <w:rsid w:val="00CC4D6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197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9B9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591F"/>
    <w:rsid w:val="00CD5EC6"/>
    <w:rsid w:val="00CD6056"/>
    <w:rsid w:val="00CD60FC"/>
    <w:rsid w:val="00CD624D"/>
    <w:rsid w:val="00CD673E"/>
    <w:rsid w:val="00CD6CE8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98C"/>
    <w:rsid w:val="00CE4EF0"/>
    <w:rsid w:val="00CE4FC8"/>
    <w:rsid w:val="00CE5A20"/>
    <w:rsid w:val="00CE5B94"/>
    <w:rsid w:val="00CE5D68"/>
    <w:rsid w:val="00CE5E55"/>
    <w:rsid w:val="00CE5F23"/>
    <w:rsid w:val="00CE61F2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CF78DB"/>
    <w:rsid w:val="00D0016F"/>
    <w:rsid w:val="00D00873"/>
    <w:rsid w:val="00D00A06"/>
    <w:rsid w:val="00D00D36"/>
    <w:rsid w:val="00D00F67"/>
    <w:rsid w:val="00D013DB"/>
    <w:rsid w:val="00D017F7"/>
    <w:rsid w:val="00D01AE6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D63"/>
    <w:rsid w:val="00D03E88"/>
    <w:rsid w:val="00D03F26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3FC7"/>
    <w:rsid w:val="00D14315"/>
    <w:rsid w:val="00D14488"/>
    <w:rsid w:val="00D14AF4"/>
    <w:rsid w:val="00D14BCA"/>
    <w:rsid w:val="00D14E08"/>
    <w:rsid w:val="00D15217"/>
    <w:rsid w:val="00D15768"/>
    <w:rsid w:val="00D157A6"/>
    <w:rsid w:val="00D15920"/>
    <w:rsid w:val="00D160CE"/>
    <w:rsid w:val="00D162F9"/>
    <w:rsid w:val="00D16AAD"/>
    <w:rsid w:val="00D17008"/>
    <w:rsid w:val="00D17ACE"/>
    <w:rsid w:val="00D20053"/>
    <w:rsid w:val="00D20853"/>
    <w:rsid w:val="00D209AE"/>
    <w:rsid w:val="00D20ADB"/>
    <w:rsid w:val="00D20E48"/>
    <w:rsid w:val="00D211DD"/>
    <w:rsid w:val="00D2146F"/>
    <w:rsid w:val="00D2153E"/>
    <w:rsid w:val="00D2192D"/>
    <w:rsid w:val="00D21D07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30D"/>
    <w:rsid w:val="00D233D2"/>
    <w:rsid w:val="00D236EE"/>
    <w:rsid w:val="00D23DAF"/>
    <w:rsid w:val="00D23EDA"/>
    <w:rsid w:val="00D240B6"/>
    <w:rsid w:val="00D2448A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8D"/>
    <w:rsid w:val="00D25EA3"/>
    <w:rsid w:val="00D25F7B"/>
    <w:rsid w:val="00D25FF7"/>
    <w:rsid w:val="00D272EB"/>
    <w:rsid w:val="00D27676"/>
    <w:rsid w:val="00D2787F"/>
    <w:rsid w:val="00D27B27"/>
    <w:rsid w:val="00D27BD2"/>
    <w:rsid w:val="00D30467"/>
    <w:rsid w:val="00D30EF6"/>
    <w:rsid w:val="00D30F2F"/>
    <w:rsid w:val="00D310A9"/>
    <w:rsid w:val="00D31770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5C7F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D26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A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CF6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360"/>
    <w:rsid w:val="00D644F8"/>
    <w:rsid w:val="00D6468F"/>
    <w:rsid w:val="00D646B5"/>
    <w:rsid w:val="00D647D3"/>
    <w:rsid w:val="00D64863"/>
    <w:rsid w:val="00D64ABD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CB1"/>
    <w:rsid w:val="00D72D1A"/>
    <w:rsid w:val="00D736EB"/>
    <w:rsid w:val="00D74011"/>
    <w:rsid w:val="00D740E4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6F1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756"/>
    <w:rsid w:val="00D81CF1"/>
    <w:rsid w:val="00D81EF6"/>
    <w:rsid w:val="00D83234"/>
    <w:rsid w:val="00D83428"/>
    <w:rsid w:val="00D8385C"/>
    <w:rsid w:val="00D83CF6"/>
    <w:rsid w:val="00D84186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86B29"/>
    <w:rsid w:val="00D86D0A"/>
    <w:rsid w:val="00D879BD"/>
    <w:rsid w:val="00D901CF"/>
    <w:rsid w:val="00D90689"/>
    <w:rsid w:val="00D91050"/>
    <w:rsid w:val="00D910B1"/>
    <w:rsid w:val="00D91FCC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7D0"/>
    <w:rsid w:val="00D93E44"/>
    <w:rsid w:val="00D93EC2"/>
    <w:rsid w:val="00D93F58"/>
    <w:rsid w:val="00D93FDC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977A3"/>
    <w:rsid w:val="00D97B61"/>
    <w:rsid w:val="00DA05A8"/>
    <w:rsid w:val="00DA06B0"/>
    <w:rsid w:val="00DA0895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184"/>
    <w:rsid w:val="00DA4349"/>
    <w:rsid w:val="00DA48E6"/>
    <w:rsid w:val="00DA4E7C"/>
    <w:rsid w:val="00DA5208"/>
    <w:rsid w:val="00DA56C4"/>
    <w:rsid w:val="00DA5A47"/>
    <w:rsid w:val="00DA5E96"/>
    <w:rsid w:val="00DA5EF0"/>
    <w:rsid w:val="00DA6505"/>
    <w:rsid w:val="00DA656D"/>
    <w:rsid w:val="00DA6670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A69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1E8"/>
    <w:rsid w:val="00DB6268"/>
    <w:rsid w:val="00DB64C8"/>
    <w:rsid w:val="00DB680C"/>
    <w:rsid w:val="00DB68E9"/>
    <w:rsid w:val="00DB6A98"/>
    <w:rsid w:val="00DB6F99"/>
    <w:rsid w:val="00DB7230"/>
    <w:rsid w:val="00DB7247"/>
    <w:rsid w:val="00DB746A"/>
    <w:rsid w:val="00DB761D"/>
    <w:rsid w:val="00DB7A14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977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882"/>
    <w:rsid w:val="00DC4A3A"/>
    <w:rsid w:val="00DC4FD6"/>
    <w:rsid w:val="00DC54F0"/>
    <w:rsid w:val="00DC565A"/>
    <w:rsid w:val="00DC62AE"/>
    <w:rsid w:val="00DC669D"/>
    <w:rsid w:val="00DC6D8B"/>
    <w:rsid w:val="00DC73D4"/>
    <w:rsid w:val="00DC7CC9"/>
    <w:rsid w:val="00DD01E6"/>
    <w:rsid w:val="00DD0725"/>
    <w:rsid w:val="00DD0874"/>
    <w:rsid w:val="00DD0EF0"/>
    <w:rsid w:val="00DD0F09"/>
    <w:rsid w:val="00DD10C9"/>
    <w:rsid w:val="00DD129A"/>
    <w:rsid w:val="00DD1558"/>
    <w:rsid w:val="00DD166A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67E4"/>
    <w:rsid w:val="00DD6F64"/>
    <w:rsid w:val="00DD7260"/>
    <w:rsid w:val="00DD7648"/>
    <w:rsid w:val="00DD791C"/>
    <w:rsid w:val="00DE0175"/>
    <w:rsid w:val="00DE033D"/>
    <w:rsid w:val="00DE07D5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585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1ABC"/>
    <w:rsid w:val="00DF2190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4C0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54"/>
    <w:rsid w:val="00E028D3"/>
    <w:rsid w:val="00E02914"/>
    <w:rsid w:val="00E02E27"/>
    <w:rsid w:val="00E02E6D"/>
    <w:rsid w:val="00E0345C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6BFB"/>
    <w:rsid w:val="00E06FC5"/>
    <w:rsid w:val="00E0705A"/>
    <w:rsid w:val="00E07605"/>
    <w:rsid w:val="00E078AD"/>
    <w:rsid w:val="00E07FEC"/>
    <w:rsid w:val="00E1129B"/>
    <w:rsid w:val="00E112F3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835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37AE"/>
    <w:rsid w:val="00E24B1C"/>
    <w:rsid w:val="00E24CB1"/>
    <w:rsid w:val="00E24E33"/>
    <w:rsid w:val="00E24EA5"/>
    <w:rsid w:val="00E25B2B"/>
    <w:rsid w:val="00E25B95"/>
    <w:rsid w:val="00E25C30"/>
    <w:rsid w:val="00E25FEA"/>
    <w:rsid w:val="00E260F5"/>
    <w:rsid w:val="00E26138"/>
    <w:rsid w:val="00E2660F"/>
    <w:rsid w:val="00E26B3D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3BD"/>
    <w:rsid w:val="00E31AED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4C5"/>
    <w:rsid w:val="00E36D8C"/>
    <w:rsid w:val="00E36F9A"/>
    <w:rsid w:val="00E37AAD"/>
    <w:rsid w:val="00E37E62"/>
    <w:rsid w:val="00E40070"/>
    <w:rsid w:val="00E408B1"/>
    <w:rsid w:val="00E40CD0"/>
    <w:rsid w:val="00E41054"/>
    <w:rsid w:val="00E41104"/>
    <w:rsid w:val="00E417D8"/>
    <w:rsid w:val="00E41852"/>
    <w:rsid w:val="00E41AB4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EBF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4AB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0BCD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D9A"/>
    <w:rsid w:val="00E66E9D"/>
    <w:rsid w:val="00E671F3"/>
    <w:rsid w:val="00E6721E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4B61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7F6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CBD"/>
    <w:rsid w:val="00E90D04"/>
    <w:rsid w:val="00E90E9B"/>
    <w:rsid w:val="00E90E9D"/>
    <w:rsid w:val="00E90EDF"/>
    <w:rsid w:val="00E90F32"/>
    <w:rsid w:val="00E91076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B26"/>
    <w:rsid w:val="00EA0078"/>
    <w:rsid w:val="00EA02DD"/>
    <w:rsid w:val="00EA049F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0AF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18E"/>
    <w:rsid w:val="00EB3415"/>
    <w:rsid w:val="00EB383E"/>
    <w:rsid w:val="00EB3C81"/>
    <w:rsid w:val="00EB3E4D"/>
    <w:rsid w:val="00EB44B5"/>
    <w:rsid w:val="00EB4868"/>
    <w:rsid w:val="00EB49E2"/>
    <w:rsid w:val="00EB4AB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4F1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792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8AD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6F0B"/>
    <w:rsid w:val="00ED709A"/>
    <w:rsid w:val="00ED7446"/>
    <w:rsid w:val="00ED7804"/>
    <w:rsid w:val="00EE00B0"/>
    <w:rsid w:val="00EE0D09"/>
    <w:rsid w:val="00EE0E71"/>
    <w:rsid w:val="00EE12AD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28E"/>
    <w:rsid w:val="00EE4373"/>
    <w:rsid w:val="00EE4506"/>
    <w:rsid w:val="00EE47AE"/>
    <w:rsid w:val="00EE4964"/>
    <w:rsid w:val="00EE4AC2"/>
    <w:rsid w:val="00EE4CD7"/>
    <w:rsid w:val="00EE4D3E"/>
    <w:rsid w:val="00EE5209"/>
    <w:rsid w:val="00EE5520"/>
    <w:rsid w:val="00EE55D2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0E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00C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3B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31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D76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934"/>
    <w:rsid w:val="00F30D7D"/>
    <w:rsid w:val="00F30F04"/>
    <w:rsid w:val="00F313ED"/>
    <w:rsid w:val="00F314FF"/>
    <w:rsid w:val="00F31B79"/>
    <w:rsid w:val="00F32749"/>
    <w:rsid w:val="00F32E4B"/>
    <w:rsid w:val="00F33137"/>
    <w:rsid w:val="00F3375D"/>
    <w:rsid w:val="00F33820"/>
    <w:rsid w:val="00F33984"/>
    <w:rsid w:val="00F33C92"/>
    <w:rsid w:val="00F33CC3"/>
    <w:rsid w:val="00F343F6"/>
    <w:rsid w:val="00F34471"/>
    <w:rsid w:val="00F3500C"/>
    <w:rsid w:val="00F355D9"/>
    <w:rsid w:val="00F35898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51"/>
    <w:rsid w:val="00F430A8"/>
    <w:rsid w:val="00F435D4"/>
    <w:rsid w:val="00F4373A"/>
    <w:rsid w:val="00F43A9F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034"/>
    <w:rsid w:val="00F46389"/>
    <w:rsid w:val="00F4646F"/>
    <w:rsid w:val="00F464DC"/>
    <w:rsid w:val="00F46B3B"/>
    <w:rsid w:val="00F470C5"/>
    <w:rsid w:val="00F475D0"/>
    <w:rsid w:val="00F5012F"/>
    <w:rsid w:val="00F50464"/>
    <w:rsid w:val="00F504D0"/>
    <w:rsid w:val="00F50638"/>
    <w:rsid w:val="00F50CA6"/>
    <w:rsid w:val="00F50CE4"/>
    <w:rsid w:val="00F50DC6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7F4"/>
    <w:rsid w:val="00F538B8"/>
    <w:rsid w:val="00F53C8C"/>
    <w:rsid w:val="00F53ECF"/>
    <w:rsid w:val="00F54A30"/>
    <w:rsid w:val="00F54BD8"/>
    <w:rsid w:val="00F55339"/>
    <w:rsid w:val="00F5565B"/>
    <w:rsid w:val="00F5575F"/>
    <w:rsid w:val="00F55826"/>
    <w:rsid w:val="00F55B78"/>
    <w:rsid w:val="00F55FFD"/>
    <w:rsid w:val="00F56B0A"/>
    <w:rsid w:val="00F56BF0"/>
    <w:rsid w:val="00F56C19"/>
    <w:rsid w:val="00F56F20"/>
    <w:rsid w:val="00F57320"/>
    <w:rsid w:val="00F573F5"/>
    <w:rsid w:val="00F57699"/>
    <w:rsid w:val="00F576B3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698"/>
    <w:rsid w:val="00F6670D"/>
    <w:rsid w:val="00F66D81"/>
    <w:rsid w:val="00F67B5F"/>
    <w:rsid w:val="00F67DDA"/>
    <w:rsid w:val="00F67F16"/>
    <w:rsid w:val="00F67FD8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B79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818"/>
    <w:rsid w:val="00F86FBF"/>
    <w:rsid w:val="00F87A02"/>
    <w:rsid w:val="00F87A82"/>
    <w:rsid w:val="00F87C38"/>
    <w:rsid w:val="00F90795"/>
    <w:rsid w:val="00F90CF7"/>
    <w:rsid w:val="00F90F0E"/>
    <w:rsid w:val="00F90F12"/>
    <w:rsid w:val="00F910D9"/>
    <w:rsid w:val="00F91278"/>
    <w:rsid w:val="00F914A4"/>
    <w:rsid w:val="00F91540"/>
    <w:rsid w:val="00F9187C"/>
    <w:rsid w:val="00F919EB"/>
    <w:rsid w:val="00F920C3"/>
    <w:rsid w:val="00F922E7"/>
    <w:rsid w:val="00F9282B"/>
    <w:rsid w:val="00F929C1"/>
    <w:rsid w:val="00F92B09"/>
    <w:rsid w:val="00F92D75"/>
    <w:rsid w:val="00F93232"/>
    <w:rsid w:val="00F93444"/>
    <w:rsid w:val="00F9374E"/>
    <w:rsid w:val="00F937FF"/>
    <w:rsid w:val="00F93A3B"/>
    <w:rsid w:val="00F93A8D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BDA"/>
    <w:rsid w:val="00F94CFE"/>
    <w:rsid w:val="00F95809"/>
    <w:rsid w:val="00F95DF7"/>
    <w:rsid w:val="00F96099"/>
    <w:rsid w:val="00F9660B"/>
    <w:rsid w:val="00F96ED7"/>
    <w:rsid w:val="00F96FDA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BC8"/>
    <w:rsid w:val="00FA3D7B"/>
    <w:rsid w:val="00FA45D8"/>
    <w:rsid w:val="00FA47A1"/>
    <w:rsid w:val="00FA50E2"/>
    <w:rsid w:val="00FA51E8"/>
    <w:rsid w:val="00FA5302"/>
    <w:rsid w:val="00FA5859"/>
    <w:rsid w:val="00FA5868"/>
    <w:rsid w:val="00FA5A6A"/>
    <w:rsid w:val="00FA5D13"/>
    <w:rsid w:val="00FA6335"/>
    <w:rsid w:val="00FA6D1A"/>
    <w:rsid w:val="00FA6D3E"/>
    <w:rsid w:val="00FA6F91"/>
    <w:rsid w:val="00FA77BB"/>
    <w:rsid w:val="00FA7B41"/>
    <w:rsid w:val="00FA7DCE"/>
    <w:rsid w:val="00FB00CD"/>
    <w:rsid w:val="00FB0593"/>
    <w:rsid w:val="00FB0811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6D7"/>
    <w:rsid w:val="00FB2932"/>
    <w:rsid w:val="00FB2979"/>
    <w:rsid w:val="00FB2E28"/>
    <w:rsid w:val="00FB2EB5"/>
    <w:rsid w:val="00FB351C"/>
    <w:rsid w:val="00FB35BE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63D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B87"/>
    <w:rsid w:val="00FC1CAD"/>
    <w:rsid w:val="00FC1FD9"/>
    <w:rsid w:val="00FC20F9"/>
    <w:rsid w:val="00FC2892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6BE"/>
    <w:rsid w:val="00FC5C1B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8F2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9CC"/>
    <w:rsid w:val="00FD7A3A"/>
    <w:rsid w:val="00FD7C35"/>
    <w:rsid w:val="00FD7CE9"/>
    <w:rsid w:val="00FE0373"/>
    <w:rsid w:val="00FE05B4"/>
    <w:rsid w:val="00FE0B33"/>
    <w:rsid w:val="00FE1529"/>
    <w:rsid w:val="00FE16C9"/>
    <w:rsid w:val="00FE199E"/>
    <w:rsid w:val="00FE2255"/>
    <w:rsid w:val="00FE2260"/>
    <w:rsid w:val="00FE2400"/>
    <w:rsid w:val="00FE2F05"/>
    <w:rsid w:val="00FE33DD"/>
    <w:rsid w:val="00FE3A7E"/>
    <w:rsid w:val="00FE3AE6"/>
    <w:rsid w:val="00FE3DE8"/>
    <w:rsid w:val="00FE3E8D"/>
    <w:rsid w:val="00FE4128"/>
    <w:rsid w:val="00FE43E8"/>
    <w:rsid w:val="00FE47FF"/>
    <w:rsid w:val="00FE499B"/>
    <w:rsid w:val="00FE49F2"/>
    <w:rsid w:val="00FE500C"/>
    <w:rsid w:val="00FE53D5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BA6"/>
    <w:rsid w:val="00FE7D5A"/>
    <w:rsid w:val="00FF012B"/>
    <w:rsid w:val="00FF01BA"/>
    <w:rsid w:val="00FF04EA"/>
    <w:rsid w:val="00FF0890"/>
    <w:rsid w:val="00FF0B94"/>
    <w:rsid w:val="00FF103E"/>
    <w:rsid w:val="00FF1574"/>
    <w:rsid w:val="00FF1639"/>
    <w:rsid w:val="00FF179A"/>
    <w:rsid w:val="00FF1CD5"/>
    <w:rsid w:val="00FF1FC9"/>
    <w:rsid w:val="00FF200F"/>
    <w:rsid w:val="00FF23FD"/>
    <w:rsid w:val="00FF2409"/>
    <w:rsid w:val="00FF25E5"/>
    <w:rsid w:val="00FF2604"/>
    <w:rsid w:val="00FF283B"/>
    <w:rsid w:val="00FF29B1"/>
    <w:rsid w:val="00FF2C8F"/>
    <w:rsid w:val="00FF32A3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A9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  <w:tabs>
        <w:tab w:val="clear" w:pos="-1985"/>
      </w:tabs>
      <w:ind w:left="1080" w:hanging="360"/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qFormat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2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868819">
                  <w:marLeft w:val="0"/>
                  <w:marRight w:val="7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6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478">
          <w:marLeft w:val="0"/>
          <w:marRight w:val="7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EFE7D-40AA-457B-8893-568385CCF3FF}">
  <ds:schemaRefs>
    <ds:schemaRef ds:uri="http://purl.org/dc/terms/"/>
    <ds:schemaRef ds:uri="http://schemas.openxmlformats.org/package/2006/metadata/core-properties"/>
    <ds:schemaRef ds:uri="507ae8f8-8ba0-42f9-bf99-73f72cd31bac"/>
    <ds:schemaRef ds:uri="http://schemas.microsoft.com/office/2006/documentManagement/types"/>
    <ds:schemaRef ds:uri="http://schemas.microsoft.com/office/infopath/2007/PartnerControls"/>
    <ds:schemaRef ds:uri="2fb59acb-e5ab-41a0-9dcd-8edb79732d63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82D2A1D-A09C-4C4E-823D-7BFB7A900A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84009-91C4-4DD8-AEF3-48C7E6FF3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855D16-B0B2-40A6-BF66-245CA1948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610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Luis Martinez G65</cp:lastModifiedBy>
  <cp:revision>36</cp:revision>
  <cp:lastPrinted>2018-04-06T14:24:00Z</cp:lastPrinted>
  <dcterms:created xsi:type="dcterms:W3CDTF">2020-10-21T12:16:00Z</dcterms:created>
  <dcterms:modified xsi:type="dcterms:W3CDTF">2020-10-23T09:01:00Z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  <property fmtid="{D5CDD505-2E9C-101B-9397-08002B2CF9AE}" pid="29" name="ContentTypeId">
    <vt:lpwstr>0x01010044716977384E8C46A6E5B2E20BE18D06</vt:lpwstr>
  </property>
</Properties>
</file>